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E13BE" w14:textId="2B675C01" w:rsidR="0088088F" w:rsidRPr="007E0A44" w:rsidRDefault="0088088F" w:rsidP="0088088F">
      <w:pPr>
        <w:rPr>
          <w:lang w:val="fr-FR"/>
        </w:rPr>
      </w:pPr>
      <w:bookmarkStart w:id="0" w:name="_Toc458071803"/>
      <w:r w:rsidRPr="007E0A44">
        <w:rPr>
          <w:lang w:val="fr-FR"/>
        </w:rPr>
        <w:t xml:space="preserve">Formation </w:t>
      </w:r>
      <w:r w:rsidR="00D4420F" w:rsidRPr="007E0A44">
        <w:rPr>
          <w:lang w:val="fr-FR"/>
        </w:rPr>
        <w:t xml:space="preserve">intervenants </w:t>
      </w:r>
      <w:r w:rsidRPr="007E0A44">
        <w:rPr>
          <w:lang w:val="fr-FR"/>
        </w:rPr>
        <w:t xml:space="preserve">CI </w:t>
      </w:r>
    </w:p>
    <w:p w14:paraId="191A78F0" w14:textId="5DEA23D1" w:rsidR="003F0023" w:rsidRPr="00CE447F" w:rsidRDefault="006756B6" w:rsidP="00832A37">
      <w:pPr>
        <w:rPr>
          <w:lang w:val="fr-FR"/>
        </w:rPr>
      </w:pPr>
      <w:r w:rsidRPr="00CE447F">
        <w:rPr>
          <w:lang w:val="fr-FR"/>
        </w:rPr>
        <w:t xml:space="preserve">Mandat de transfert </w:t>
      </w:r>
    </w:p>
    <w:bookmarkEnd w:id="0"/>
    <w:p w14:paraId="1FFADF11" w14:textId="77777777" w:rsidR="0088088F" w:rsidRPr="007E0A44" w:rsidRDefault="0088088F" w:rsidP="0088088F">
      <w:pPr>
        <w:pStyle w:val="Titre"/>
        <w:rPr>
          <w:lang w:val="fr-FR"/>
        </w:rPr>
      </w:pPr>
      <w:r w:rsidRPr="007E0A44">
        <w:rPr>
          <w:lang w:val="fr-FR"/>
        </w:rPr>
        <w:t>Réserver, administrer et louer des locaux et des infrastructures</w:t>
      </w:r>
    </w:p>
    <w:p w14:paraId="7E42277D" w14:textId="77777777" w:rsidR="003F0023" w:rsidRPr="00CE447F" w:rsidRDefault="003F0023" w:rsidP="003F0023">
      <w:pPr>
        <w:rPr>
          <w:lang w:val="fr-FR"/>
        </w:rPr>
      </w:pPr>
    </w:p>
    <w:p w14:paraId="5DBC127B" w14:textId="2132A8F0" w:rsidR="00310E6A" w:rsidRPr="00CE447F" w:rsidRDefault="003F0023" w:rsidP="003F0023">
      <w:pPr>
        <w:pStyle w:val="Titre3"/>
        <w:rPr>
          <w:lang w:val="fr-FR"/>
        </w:rPr>
      </w:pPr>
      <w:r w:rsidRPr="00CE447F">
        <w:rPr>
          <w:lang w:val="fr-FR"/>
        </w:rPr>
        <w:t>Situation de départ</w:t>
      </w:r>
    </w:p>
    <w:p w14:paraId="227F8BA2" w14:textId="3EFB0A6C" w:rsidR="00F360CA" w:rsidRPr="00CE447F" w:rsidRDefault="0088088F" w:rsidP="006C3EEA">
      <w:pPr>
        <w:rPr>
          <w:rFonts w:asciiTheme="minorHAnsi" w:hAnsiTheme="minorHAnsi"/>
          <w:lang w:val="fr-FR"/>
        </w:rPr>
      </w:pPr>
      <w:r w:rsidRPr="007E0A44">
        <w:rPr>
          <w:rFonts w:asciiTheme="minorHAnsi" w:hAnsiTheme="minorHAnsi"/>
          <w:lang w:val="fr-FR"/>
        </w:rPr>
        <w:t xml:space="preserve">En tant qu’employé de l’administration publique, vous réceptionnez les demandes de réservation pour des salles de réunion et/ou d’autres locaux </w:t>
      </w:r>
      <w:r w:rsidR="00106E83" w:rsidRPr="007E0A44">
        <w:rPr>
          <w:rFonts w:asciiTheme="minorHAnsi" w:hAnsiTheme="minorHAnsi"/>
          <w:lang w:val="fr-FR"/>
        </w:rPr>
        <w:t>(</w:t>
      </w:r>
      <w:r w:rsidRPr="007E0A44">
        <w:rPr>
          <w:rFonts w:asciiTheme="minorHAnsi" w:hAnsiTheme="minorHAnsi"/>
          <w:lang w:val="fr-FR"/>
        </w:rPr>
        <w:t>y compris les souhaits</w:t>
      </w:r>
      <w:r w:rsidR="00106E83" w:rsidRPr="007E0A44">
        <w:rPr>
          <w:rFonts w:asciiTheme="minorHAnsi" w:hAnsiTheme="minorHAnsi"/>
          <w:lang w:val="fr-FR"/>
        </w:rPr>
        <w:t xml:space="preserve"> correspondants</w:t>
      </w:r>
      <w:r w:rsidRPr="007E0A44">
        <w:rPr>
          <w:rFonts w:asciiTheme="minorHAnsi" w:hAnsiTheme="minorHAnsi"/>
          <w:lang w:val="fr-FR"/>
        </w:rPr>
        <w:t xml:space="preserve"> en matière d’infrastructures</w:t>
      </w:r>
      <w:r w:rsidR="00106E83" w:rsidRPr="007E0A44">
        <w:rPr>
          <w:rFonts w:asciiTheme="minorHAnsi" w:hAnsiTheme="minorHAnsi"/>
          <w:lang w:val="fr-FR"/>
        </w:rPr>
        <w:t>)</w:t>
      </w:r>
      <w:r w:rsidRPr="007E0A44">
        <w:rPr>
          <w:rFonts w:asciiTheme="minorHAnsi" w:hAnsiTheme="minorHAnsi"/>
          <w:lang w:val="fr-FR"/>
        </w:rPr>
        <w:t xml:space="preserve">. Vous vérifiez si les locaux souhaités et les infrastructures nécessaires sont disponibles à la date désirée et si les conditions préalables à l’utilisation sont remplies. Vous confirmez la réservation ou </w:t>
      </w:r>
      <w:r w:rsidR="00747889">
        <w:rPr>
          <w:rFonts w:asciiTheme="minorHAnsi" w:hAnsiTheme="minorHAnsi"/>
          <w:lang w:val="fr-FR"/>
        </w:rPr>
        <w:t>émettez un refus</w:t>
      </w:r>
      <w:r w:rsidRPr="007E0A44">
        <w:rPr>
          <w:rFonts w:asciiTheme="minorHAnsi" w:hAnsiTheme="minorHAnsi"/>
          <w:lang w:val="fr-FR"/>
        </w:rPr>
        <w:t>. En fonction des locaux et des infrastructures, vous établissez même un contrat de location ou une convention écrite.</w:t>
      </w:r>
    </w:p>
    <w:p w14:paraId="31BCCA8C" w14:textId="77777777" w:rsidR="0088088F" w:rsidRPr="00CE447F" w:rsidRDefault="0088088F" w:rsidP="006C3EEA">
      <w:pPr>
        <w:rPr>
          <w:rFonts w:asciiTheme="minorHAnsi" w:hAnsiTheme="minorHAnsi"/>
          <w:lang w:val="fr-FR"/>
        </w:rPr>
      </w:pPr>
    </w:p>
    <w:p w14:paraId="31531968" w14:textId="3762C674" w:rsidR="00E662C0" w:rsidRPr="00CE447F" w:rsidRDefault="0088088F" w:rsidP="006C3EEA">
      <w:pPr>
        <w:rPr>
          <w:rFonts w:asciiTheme="minorHAnsi" w:hAnsiTheme="minorHAnsi"/>
          <w:lang w:val="fr-FR"/>
        </w:rPr>
      </w:pPr>
      <w:r w:rsidRPr="00CE447F">
        <w:rPr>
          <w:rFonts w:asciiTheme="minorHAnsi" w:hAnsiTheme="minorHAnsi"/>
          <w:lang w:val="fr-FR"/>
        </w:rPr>
        <w:t xml:space="preserve">Exemples : </w:t>
      </w:r>
    </w:p>
    <w:p w14:paraId="7FEF9216" w14:textId="77777777" w:rsidR="0088088F" w:rsidRPr="007E0A44" w:rsidRDefault="0088088F" w:rsidP="0088088F">
      <w:pPr>
        <w:pStyle w:val="Paragraphedeliste"/>
        <w:numPr>
          <w:ilvl w:val="0"/>
          <w:numId w:val="20"/>
        </w:numPr>
        <w:rPr>
          <w:rFonts w:asciiTheme="minorHAnsi" w:hAnsiTheme="minorHAnsi"/>
          <w:lang w:val="fr-FR"/>
        </w:rPr>
      </w:pPr>
      <w:r w:rsidRPr="007E0A44">
        <w:rPr>
          <w:rFonts w:asciiTheme="minorHAnsi" w:hAnsiTheme="minorHAnsi"/>
          <w:lang w:val="fr-FR"/>
        </w:rPr>
        <w:t>Dans son bâtiment polyvalent, la commune dispose de diverses salles de réunion qu’elle loue à des associations locales et à des particuliers.</w:t>
      </w:r>
    </w:p>
    <w:p w14:paraId="24C44D48" w14:textId="77777777" w:rsidR="0088088F" w:rsidRPr="007E0A44" w:rsidRDefault="0088088F" w:rsidP="0088088F">
      <w:pPr>
        <w:pStyle w:val="Paragraphedeliste"/>
        <w:numPr>
          <w:ilvl w:val="0"/>
          <w:numId w:val="20"/>
        </w:numPr>
        <w:rPr>
          <w:rFonts w:asciiTheme="minorHAnsi" w:hAnsiTheme="minorHAnsi"/>
          <w:lang w:val="fr-FR"/>
        </w:rPr>
      </w:pPr>
      <w:r w:rsidRPr="007E0A44">
        <w:rPr>
          <w:rFonts w:asciiTheme="minorHAnsi" w:hAnsiTheme="minorHAnsi"/>
          <w:lang w:val="fr-FR"/>
        </w:rPr>
        <w:t>L’aula et les installations sportives de l’école cantonale sont louées lors de grandes manifestions cantonales.</w:t>
      </w:r>
    </w:p>
    <w:p w14:paraId="19D57D3A" w14:textId="3FCBAD52" w:rsidR="0088088F" w:rsidRPr="007E0A44" w:rsidRDefault="0088088F" w:rsidP="0088088F">
      <w:pPr>
        <w:pStyle w:val="Paragraphedeliste"/>
        <w:numPr>
          <w:ilvl w:val="0"/>
          <w:numId w:val="20"/>
        </w:numPr>
        <w:rPr>
          <w:rFonts w:asciiTheme="minorHAnsi" w:hAnsiTheme="minorHAnsi"/>
          <w:lang w:val="fr-FR"/>
        </w:rPr>
      </w:pPr>
      <w:r w:rsidRPr="007E0A44">
        <w:rPr>
          <w:rFonts w:asciiTheme="minorHAnsi" w:hAnsiTheme="minorHAnsi"/>
          <w:lang w:val="fr-FR"/>
        </w:rPr>
        <w:t xml:space="preserve">Votre service administratif dispose de plusieurs </w:t>
      </w:r>
      <w:r w:rsidR="008E1F2D" w:rsidRPr="007E0A44">
        <w:rPr>
          <w:rFonts w:asciiTheme="minorHAnsi" w:hAnsiTheme="minorHAnsi"/>
          <w:lang w:val="fr-FR"/>
        </w:rPr>
        <w:t xml:space="preserve">grandes </w:t>
      </w:r>
      <w:r w:rsidRPr="007E0A44">
        <w:rPr>
          <w:rFonts w:asciiTheme="minorHAnsi" w:hAnsiTheme="minorHAnsi"/>
          <w:lang w:val="fr-FR"/>
        </w:rPr>
        <w:t>salles de réunion, dotées de technologies et d’infrastructures ultramodernes, qui sont mises à disposition d’autres services administratifs.</w:t>
      </w:r>
    </w:p>
    <w:p w14:paraId="2E31EB25" w14:textId="77777777" w:rsidR="0088088F" w:rsidRPr="007E0A44" w:rsidRDefault="0088088F" w:rsidP="0088088F">
      <w:pPr>
        <w:pStyle w:val="Paragraphedeliste"/>
        <w:numPr>
          <w:ilvl w:val="0"/>
          <w:numId w:val="20"/>
        </w:numPr>
        <w:rPr>
          <w:rFonts w:asciiTheme="minorHAnsi" w:hAnsiTheme="minorHAnsi"/>
          <w:lang w:val="fr-FR"/>
        </w:rPr>
      </w:pPr>
      <w:r w:rsidRPr="007E0A44">
        <w:rPr>
          <w:rFonts w:asciiTheme="minorHAnsi" w:hAnsiTheme="minorHAnsi"/>
          <w:lang w:val="fr-FR"/>
        </w:rPr>
        <w:t>L’administration municipale loue sa cabane forestière pour des événements privés.</w:t>
      </w:r>
    </w:p>
    <w:p w14:paraId="4C16B272" w14:textId="77777777" w:rsidR="0088088F" w:rsidRPr="007E0A44" w:rsidRDefault="0088088F" w:rsidP="0088088F">
      <w:pPr>
        <w:pStyle w:val="Paragraphedeliste"/>
        <w:numPr>
          <w:ilvl w:val="0"/>
          <w:numId w:val="20"/>
        </w:numPr>
        <w:rPr>
          <w:rFonts w:asciiTheme="minorHAnsi" w:hAnsiTheme="minorHAnsi"/>
          <w:lang w:val="fr-FR"/>
        </w:rPr>
      </w:pPr>
      <w:r w:rsidRPr="007E0A44">
        <w:rPr>
          <w:rFonts w:asciiTheme="minorHAnsi" w:hAnsiTheme="minorHAnsi"/>
          <w:lang w:val="fr-FR"/>
        </w:rPr>
        <w:t>Etc.</w:t>
      </w:r>
    </w:p>
    <w:p w14:paraId="7EA5BC5C" w14:textId="0ADF3751" w:rsidR="009E705E" w:rsidRPr="00CE447F" w:rsidRDefault="009E705E" w:rsidP="009E705E">
      <w:pPr>
        <w:rPr>
          <w:rFonts w:asciiTheme="minorHAnsi" w:hAnsiTheme="minorHAnsi"/>
          <w:lang w:val="fr-FR"/>
        </w:rPr>
      </w:pPr>
    </w:p>
    <w:p w14:paraId="3059DBCB" w14:textId="325CC0C0" w:rsidR="00F360CA" w:rsidRPr="00CE447F" w:rsidRDefault="0088088F" w:rsidP="009E705E">
      <w:pPr>
        <w:rPr>
          <w:rFonts w:asciiTheme="minorHAnsi" w:hAnsiTheme="minorHAnsi"/>
          <w:lang w:val="fr-FR"/>
        </w:rPr>
      </w:pPr>
      <w:r w:rsidRPr="007E0A44">
        <w:rPr>
          <w:rFonts w:asciiTheme="minorHAnsi" w:hAnsiTheme="minorHAnsi"/>
          <w:lang w:val="fr-FR"/>
        </w:rPr>
        <w:t>Vous avez déjà certainement réceptionné vous-même des réservations.</w:t>
      </w:r>
    </w:p>
    <w:p w14:paraId="456334C9" w14:textId="77777777" w:rsidR="00F360CA" w:rsidRPr="00CE447F" w:rsidRDefault="00F360CA" w:rsidP="009E705E">
      <w:pPr>
        <w:rPr>
          <w:rFonts w:asciiTheme="minorHAnsi" w:hAnsiTheme="minorHAnsi"/>
          <w:lang w:val="fr-FR"/>
        </w:rPr>
      </w:pPr>
    </w:p>
    <w:p w14:paraId="37380E22" w14:textId="50E7A5CC" w:rsidR="009E705E" w:rsidRPr="00CE447F" w:rsidRDefault="005C14AB" w:rsidP="009E705E">
      <w:pPr>
        <w:pStyle w:val="Titre3"/>
        <w:rPr>
          <w:lang w:val="fr-FR"/>
        </w:rPr>
      </w:pPr>
      <w:r w:rsidRPr="00CE447F">
        <w:rPr>
          <w:lang w:val="fr-FR"/>
        </w:rPr>
        <w:t>Énoncé des tâches</w:t>
      </w:r>
    </w:p>
    <w:p w14:paraId="070ED971" w14:textId="77777777" w:rsidR="006756B6" w:rsidRPr="00CE447F" w:rsidRDefault="006756B6" w:rsidP="006756B6">
      <w:pPr>
        <w:rPr>
          <w:lang w:val="fr-FR"/>
        </w:rPr>
      </w:pPr>
    </w:p>
    <w:p w14:paraId="3A3B9191" w14:textId="3D92809A" w:rsidR="0090033E" w:rsidRPr="00CE447F" w:rsidRDefault="005C14AB" w:rsidP="00E662C0">
      <w:pPr>
        <w:rPr>
          <w:b/>
          <w:bCs/>
          <w:lang w:val="fr-FR"/>
        </w:rPr>
      </w:pPr>
      <w:r w:rsidRPr="00CE447F">
        <w:rPr>
          <w:b/>
          <w:lang w:val="fr-FR"/>
        </w:rPr>
        <w:t xml:space="preserve">Étape 1 : </w:t>
      </w:r>
      <w:r w:rsidRPr="007E0A44">
        <w:rPr>
          <w:lang w:val="fr-FR"/>
        </w:rPr>
        <w:t>demandez-vous quelles réservations de locaux et/ou d’infrastructures vous traitez en principe dans le cadre de votre travail quotidien</w:t>
      </w:r>
      <w:r w:rsidRPr="00CE447F">
        <w:rPr>
          <w:lang w:val="fr-FR"/>
        </w:rPr>
        <w:t>. Sélectionnez celles que vous souhaitez traiter dans le cadre de votre mandat de transfert. Mettez-vous d’accord avec votre formateur à ce sujet.</w:t>
      </w:r>
      <w:r w:rsidRPr="00CE447F">
        <w:rPr>
          <w:b/>
          <w:lang w:val="fr-FR"/>
        </w:rPr>
        <w:t xml:space="preserve"> </w:t>
      </w:r>
    </w:p>
    <w:p w14:paraId="7B464D71" w14:textId="7B237B13" w:rsidR="0090033E" w:rsidRPr="00CE447F" w:rsidRDefault="0090033E" w:rsidP="00E662C0">
      <w:pPr>
        <w:rPr>
          <w:b/>
          <w:bCs/>
          <w:lang w:val="fr-FR"/>
        </w:rPr>
      </w:pPr>
    </w:p>
    <w:p w14:paraId="37A26566" w14:textId="0226D82A" w:rsidR="00694A83" w:rsidRPr="00CE447F" w:rsidRDefault="005C14AB" w:rsidP="00E662C0">
      <w:pPr>
        <w:rPr>
          <w:b/>
          <w:bCs/>
          <w:lang w:val="fr-FR"/>
        </w:rPr>
      </w:pPr>
      <w:r w:rsidRPr="00CE447F">
        <w:rPr>
          <w:b/>
          <w:lang w:val="fr-FR"/>
        </w:rPr>
        <w:t xml:space="preserve">Étape 2 : </w:t>
      </w:r>
      <w:r w:rsidRPr="00CE447F">
        <w:rPr>
          <w:lang w:val="fr-FR"/>
        </w:rPr>
        <w:t xml:space="preserve">traitez au moins une des réservations sélectionnées issues de votre travail quotidien. </w:t>
      </w:r>
      <w:bookmarkStart w:id="1" w:name="_Hlk115256821"/>
      <w:r w:rsidRPr="00CE447F">
        <w:rPr>
          <w:lang w:val="fr-FR"/>
        </w:rPr>
        <w:t xml:space="preserve">Choisissez une réservation concrète que vous souhaitez décrire ensuite plus en détail. </w:t>
      </w:r>
      <w:bookmarkEnd w:id="1"/>
    </w:p>
    <w:p w14:paraId="3293CD3C" w14:textId="77777777" w:rsidR="00E662C0" w:rsidRPr="00CE447F" w:rsidRDefault="00E662C0" w:rsidP="00E662C0">
      <w:pPr>
        <w:rPr>
          <w:lang w:val="fr-FR"/>
        </w:rPr>
      </w:pPr>
    </w:p>
    <w:p w14:paraId="0F3B1434" w14:textId="6C94E22A" w:rsidR="001C6D99" w:rsidRPr="00CE447F" w:rsidRDefault="005C14AB" w:rsidP="009E44C6">
      <w:pPr>
        <w:rPr>
          <w:lang w:val="fr-FR"/>
        </w:rPr>
      </w:pPr>
      <w:r w:rsidRPr="00CE447F">
        <w:rPr>
          <w:b/>
          <w:lang w:val="fr-FR"/>
        </w:rPr>
        <w:t xml:space="preserve">Étape 3 : </w:t>
      </w:r>
      <w:r w:rsidRPr="007E0A44">
        <w:rPr>
          <w:lang w:val="fr-FR"/>
        </w:rPr>
        <w:t>documentez la manière dont vous avez procédé pour cette réservation</w:t>
      </w:r>
      <w:r w:rsidRPr="00CE447F">
        <w:rPr>
          <w:lang w:val="fr-FR"/>
        </w:rPr>
        <w:t>.</w:t>
      </w:r>
      <w:bookmarkStart w:id="2" w:name="_Hlk112225339"/>
      <w:r w:rsidRPr="00CE447F">
        <w:rPr>
          <w:lang w:val="fr-FR"/>
        </w:rPr>
        <w:t xml:space="preserve"> Pour ce faire, utilisez la structure prédéfinie disponible dans l’Extranet. </w:t>
      </w:r>
    </w:p>
    <w:p w14:paraId="13718226" w14:textId="77777777" w:rsidR="001C6D99" w:rsidRPr="00CE447F" w:rsidRDefault="001C6D99" w:rsidP="009E44C6">
      <w:pPr>
        <w:rPr>
          <w:lang w:val="fr-FR"/>
        </w:rPr>
      </w:pPr>
    </w:p>
    <w:bookmarkEnd w:id="2"/>
    <w:p w14:paraId="19A76B7E" w14:textId="796F764C" w:rsidR="00DC03F1" w:rsidRPr="00CE447F" w:rsidRDefault="00CB4E3A" w:rsidP="001C6D99">
      <w:pPr>
        <w:pStyle w:val="Paragraphedeliste"/>
        <w:numPr>
          <w:ilvl w:val="0"/>
          <w:numId w:val="20"/>
        </w:numPr>
        <w:rPr>
          <w:lang w:val="fr-FR"/>
        </w:rPr>
      </w:pPr>
      <w:r w:rsidRPr="00CE447F">
        <w:rPr>
          <w:lang w:val="fr-FR"/>
        </w:rPr>
        <w:t xml:space="preserve">Dans la section </w:t>
      </w:r>
      <w:r w:rsidRPr="00CE447F">
        <w:rPr>
          <w:b/>
          <w:lang w:val="fr-FR"/>
        </w:rPr>
        <w:t>« Situation de départ »,</w:t>
      </w:r>
      <w:r w:rsidRPr="00CE447F">
        <w:rPr>
          <w:lang w:val="fr-FR"/>
        </w:rPr>
        <w:t xml:space="preserve"> décrivez la situation de départ de manière structurée. Veillez à ce que votre description soit aussi intelligible pour des personnes externes. Pour ce faire, répondez à toutes les questions ci-dessous : </w:t>
      </w:r>
    </w:p>
    <w:p w14:paraId="6F1FC0F6" w14:textId="441A4735" w:rsidR="00B413D7" w:rsidRPr="00CE447F" w:rsidRDefault="00B40058" w:rsidP="00CB4E3A">
      <w:pPr>
        <w:pStyle w:val="Paragraphedeliste"/>
        <w:numPr>
          <w:ilvl w:val="1"/>
          <w:numId w:val="20"/>
        </w:numPr>
        <w:rPr>
          <w:lang w:val="fr-FR"/>
        </w:rPr>
      </w:pPr>
      <w:r w:rsidRPr="00CE447F">
        <w:rPr>
          <w:lang w:val="fr-FR"/>
        </w:rPr>
        <w:t xml:space="preserve">À quel niveau administratif et dans quel service travaillez-vous ? </w:t>
      </w:r>
    </w:p>
    <w:p w14:paraId="4ACB1A5D" w14:textId="73777FDB" w:rsidR="0072385B" w:rsidRPr="00CE447F" w:rsidRDefault="001B596D" w:rsidP="00CB4E3A">
      <w:pPr>
        <w:pStyle w:val="Paragraphedeliste"/>
        <w:numPr>
          <w:ilvl w:val="1"/>
          <w:numId w:val="20"/>
        </w:numPr>
        <w:rPr>
          <w:lang w:val="fr-FR"/>
        </w:rPr>
      </w:pPr>
      <w:r w:rsidRPr="00CE447F">
        <w:rPr>
          <w:lang w:val="fr-FR"/>
        </w:rPr>
        <w:lastRenderedPageBreak/>
        <w:t xml:space="preserve">De qui provenait la </w:t>
      </w:r>
      <w:r w:rsidRPr="007E0A44">
        <w:rPr>
          <w:lang w:val="fr-FR"/>
        </w:rPr>
        <w:t>demande de réservation</w:t>
      </w:r>
      <w:r w:rsidRPr="00CE447F">
        <w:rPr>
          <w:lang w:val="fr-FR"/>
        </w:rPr>
        <w:t> ?</w:t>
      </w:r>
    </w:p>
    <w:p w14:paraId="7E5D6950" w14:textId="7A68D10D" w:rsidR="00A401CD" w:rsidRPr="007E0A44" w:rsidRDefault="00A401CD" w:rsidP="00A401CD">
      <w:pPr>
        <w:pStyle w:val="Paragraphedeliste"/>
        <w:numPr>
          <w:ilvl w:val="1"/>
          <w:numId w:val="20"/>
        </w:numPr>
        <w:ind w:left="1070"/>
        <w:rPr>
          <w:lang w:val="fr-FR"/>
        </w:rPr>
      </w:pPr>
      <w:r w:rsidRPr="007E0A44">
        <w:rPr>
          <w:lang w:val="fr-FR"/>
        </w:rPr>
        <w:t xml:space="preserve">Quelle </w:t>
      </w:r>
      <w:r w:rsidR="00A67182" w:rsidRPr="007E0A44">
        <w:rPr>
          <w:lang w:val="fr-FR"/>
        </w:rPr>
        <w:t>requête concrète</w:t>
      </w:r>
      <w:r w:rsidRPr="007E0A44">
        <w:rPr>
          <w:lang w:val="fr-FR"/>
        </w:rPr>
        <w:t xml:space="preserve"> y était exprimée ? Quelles </w:t>
      </w:r>
      <w:r w:rsidR="000A10A7" w:rsidRPr="007E0A44">
        <w:rPr>
          <w:lang w:val="fr-FR"/>
        </w:rPr>
        <w:t xml:space="preserve">étaient les </w:t>
      </w:r>
      <w:r w:rsidRPr="007E0A44">
        <w:rPr>
          <w:lang w:val="fr-FR"/>
        </w:rPr>
        <w:t>exigences relatives au local et aux infrastructures</w:t>
      </w:r>
      <w:r w:rsidR="000A10A7" w:rsidRPr="007E0A44">
        <w:rPr>
          <w:lang w:val="fr-FR"/>
        </w:rPr>
        <w:t xml:space="preserve"> </w:t>
      </w:r>
      <w:r w:rsidRPr="007E0A44">
        <w:rPr>
          <w:lang w:val="fr-FR"/>
        </w:rPr>
        <w:t>?</w:t>
      </w:r>
    </w:p>
    <w:p w14:paraId="7A6976C9" w14:textId="2C777A7B" w:rsidR="0072385B" w:rsidRPr="00CE447F" w:rsidRDefault="0072385B" w:rsidP="00CB4E3A">
      <w:pPr>
        <w:pStyle w:val="Paragraphedeliste"/>
        <w:numPr>
          <w:ilvl w:val="1"/>
          <w:numId w:val="20"/>
        </w:numPr>
        <w:rPr>
          <w:lang w:val="fr-FR"/>
        </w:rPr>
      </w:pPr>
      <w:r w:rsidRPr="00CE447F">
        <w:rPr>
          <w:lang w:val="fr-FR"/>
        </w:rPr>
        <w:t xml:space="preserve">Comment avez-vous reçu la </w:t>
      </w:r>
      <w:r w:rsidRPr="007E0A44">
        <w:rPr>
          <w:lang w:val="fr-FR"/>
        </w:rPr>
        <w:t>demande de réservation</w:t>
      </w:r>
      <w:r w:rsidRPr="00CE447F">
        <w:rPr>
          <w:lang w:val="fr-FR"/>
        </w:rPr>
        <w:t xml:space="preserve"> (au guichet, par e-mail, par téléphone, par formulaire, en ligne...) ?</w:t>
      </w:r>
    </w:p>
    <w:p w14:paraId="5C9104A1" w14:textId="2128AD78" w:rsidR="00B413D7" w:rsidRPr="00CE447F" w:rsidRDefault="00B413D7" w:rsidP="00CB4E3A">
      <w:pPr>
        <w:pStyle w:val="Paragraphedeliste"/>
        <w:numPr>
          <w:ilvl w:val="1"/>
          <w:numId w:val="20"/>
        </w:numPr>
        <w:rPr>
          <w:lang w:val="fr-FR"/>
        </w:rPr>
      </w:pPr>
      <w:r w:rsidRPr="00CE447F">
        <w:rPr>
          <w:lang w:val="fr-FR"/>
        </w:rPr>
        <w:t xml:space="preserve">De quelles directives juridiques et/ou opérationnelles devez-vous tenir compte pour répondre à une telle </w:t>
      </w:r>
      <w:r w:rsidRPr="007E0A44">
        <w:rPr>
          <w:lang w:val="fr-FR"/>
        </w:rPr>
        <w:t>demande de réservation</w:t>
      </w:r>
      <w:r w:rsidRPr="00CE447F">
        <w:rPr>
          <w:lang w:val="fr-FR"/>
        </w:rPr>
        <w:t> ?</w:t>
      </w:r>
    </w:p>
    <w:p w14:paraId="29F14885" w14:textId="147120DE" w:rsidR="00A401CD" w:rsidRPr="007E0A44" w:rsidRDefault="00A401CD" w:rsidP="00A401CD">
      <w:pPr>
        <w:pStyle w:val="Paragraphedeliste"/>
        <w:numPr>
          <w:ilvl w:val="1"/>
          <w:numId w:val="20"/>
        </w:numPr>
        <w:ind w:left="1070"/>
        <w:rPr>
          <w:lang w:val="fr-FR"/>
        </w:rPr>
      </w:pPr>
      <w:r w:rsidRPr="007E0A44">
        <w:rPr>
          <w:lang w:val="fr-FR"/>
        </w:rPr>
        <w:t xml:space="preserve">De quelle manière la réservation </w:t>
      </w:r>
      <w:r w:rsidR="00914E5C" w:rsidRPr="007E0A44">
        <w:rPr>
          <w:lang w:val="fr-FR"/>
        </w:rPr>
        <w:t>est</w:t>
      </w:r>
      <w:r w:rsidRPr="007E0A44">
        <w:rPr>
          <w:lang w:val="fr-FR"/>
        </w:rPr>
        <w:t xml:space="preserve">-elle confirmée ? La location </w:t>
      </w:r>
      <w:r w:rsidR="00914E5C" w:rsidRPr="007E0A44">
        <w:rPr>
          <w:lang w:val="fr-FR"/>
        </w:rPr>
        <w:t>est</w:t>
      </w:r>
      <w:r w:rsidRPr="007E0A44">
        <w:rPr>
          <w:lang w:val="fr-FR"/>
        </w:rPr>
        <w:t>-elle facturée ?</w:t>
      </w:r>
    </w:p>
    <w:p w14:paraId="30939CC0" w14:textId="63422FB8" w:rsidR="00A401CD" w:rsidRPr="007E0A44" w:rsidRDefault="00A401CD" w:rsidP="00A401CD">
      <w:pPr>
        <w:pStyle w:val="Paragraphedeliste"/>
        <w:numPr>
          <w:ilvl w:val="1"/>
          <w:numId w:val="20"/>
        </w:numPr>
        <w:ind w:left="1070"/>
        <w:rPr>
          <w:lang w:val="fr-FR"/>
        </w:rPr>
      </w:pPr>
      <w:r w:rsidRPr="007E0A44">
        <w:rPr>
          <w:lang w:val="fr-FR"/>
        </w:rPr>
        <w:t xml:space="preserve">De quelle manière </w:t>
      </w:r>
      <w:r w:rsidR="00161E0D" w:rsidRPr="007E0A44">
        <w:rPr>
          <w:lang w:val="fr-FR"/>
        </w:rPr>
        <w:t xml:space="preserve">un </w:t>
      </w:r>
      <w:r w:rsidR="005622A4">
        <w:rPr>
          <w:lang w:val="fr-FR"/>
        </w:rPr>
        <w:t>refus</w:t>
      </w:r>
      <w:r w:rsidRPr="007E0A44">
        <w:rPr>
          <w:lang w:val="fr-FR"/>
        </w:rPr>
        <w:t xml:space="preserve"> </w:t>
      </w:r>
      <w:r w:rsidR="00161E0D" w:rsidRPr="007E0A44">
        <w:rPr>
          <w:lang w:val="fr-FR"/>
        </w:rPr>
        <w:t>est</w:t>
      </w:r>
      <w:r w:rsidRPr="007E0A44">
        <w:rPr>
          <w:lang w:val="fr-FR"/>
        </w:rPr>
        <w:t>-</w:t>
      </w:r>
      <w:r w:rsidR="005622A4">
        <w:rPr>
          <w:lang w:val="fr-FR"/>
        </w:rPr>
        <w:t>il</w:t>
      </w:r>
      <w:r w:rsidR="005622A4" w:rsidRPr="007E0A44">
        <w:rPr>
          <w:lang w:val="fr-FR"/>
        </w:rPr>
        <w:t xml:space="preserve"> </w:t>
      </w:r>
      <w:r w:rsidR="00161E0D" w:rsidRPr="007E0A44">
        <w:rPr>
          <w:lang w:val="fr-FR"/>
        </w:rPr>
        <w:t>communiqué </w:t>
      </w:r>
      <w:r w:rsidRPr="007E0A44">
        <w:rPr>
          <w:lang w:val="fr-FR"/>
        </w:rPr>
        <w:t>? Sur quels éléments s’appuie cette décision ?</w:t>
      </w:r>
    </w:p>
    <w:p w14:paraId="46D391C5" w14:textId="1A9DBF43" w:rsidR="00DC03F1" w:rsidRPr="00CE447F" w:rsidRDefault="00CB4E3A" w:rsidP="00DC03F1">
      <w:pPr>
        <w:pStyle w:val="Paragraphedeliste"/>
        <w:numPr>
          <w:ilvl w:val="0"/>
          <w:numId w:val="20"/>
        </w:numPr>
        <w:rPr>
          <w:lang w:val="fr-FR"/>
        </w:rPr>
      </w:pPr>
      <w:r w:rsidRPr="00CE447F">
        <w:rPr>
          <w:lang w:val="fr-FR"/>
        </w:rPr>
        <w:t xml:space="preserve">Dans la section </w:t>
      </w:r>
      <w:r w:rsidRPr="00CE447F">
        <w:rPr>
          <w:b/>
          <w:lang w:val="fr-FR"/>
        </w:rPr>
        <w:t>« Procédure »,</w:t>
      </w:r>
      <w:r w:rsidRPr="00CE447F">
        <w:rPr>
          <w:lang w:val="fr-FR"/>
        </w:rPr>
        <w:t xml:space="preserve"> décrivez de manière structurée, sous forme de texte, </w:t>
      </w:r>
      <w:r w:rsidRPr="007E0A44">
        <w:rPr>
          <w:lang w:val="fr-FR"/>
        </w:rPr>
        <w:t>comment vous avez procédé concrètement pour cet exemple</w:t>
      </w:r>
      <w:r w:rsidRPr="00CE447F">
        <w:rPr>
          <w:lang w:val="fr-FR"/>
        </w:rPr>
        <w:t xml:space="preserve">. Veillez à ce que votre description soit aussi intelligible pour des personnes externes. </w:t>
      </w:r>
    </w:p>
    <w:p w14:paraId="0EA6A88D" w14:textId="2BB566E2" w:rsidR="003612EB" w:rsidRPr="007E0A44" w:rsidRDefault="003612EB" w:rsidP="003612EB">
      <w:pPr>
        <w:pStyle w:val="Paragraphedeliste"/>
        <w:numPr>
          <w:ilvl w:val="0"/>
          <w:numId w:val="20"/>
        </w:numPr>
        <w:rPr>
          <w:lang w:val="fr-FR"/>
        </w:rPr>
      </w:pPr>
      <w:r w:rsidRPr="007E0A44">
        <w:rPr>
          <w:lang w:val="fr-FR"/>
        </w:rPr>
        <w:t xml:space="preserve">Dans la section </w:t>
      </w:r>
      <w:r w:rsidRPr="007E0A44">
        <w:rPr>
          <w:b/>
          <w:bCs/>
          <w:lang w:val="fr-FR"/>
        </w:rPr>
        <w:t>« Réflexion »,</w:t>
      </w:r>
      <w:r w:rsidRPr="007E0A44">
        <w:rPr>
          <w:lang w:val="fr-FR"/>
        </w:rPr>
        <w:t xml:space="preserve"> </w:t>
      </w:r>
      <w:bookmarkStart w:id="3" w:name="_Hlk112225577"/>
      <w:r w:rsidRPr="007E0A44">
        <w:rPr>
          <w:lang w:val="fr-FR"/>
        </w:rPr>
        <w:t>réfléchissez ensuite à votre façon de procéder</w:t>
      </w:r>
      <w:r w:rsidRPr="00CE447F">
        <w:rPr>
          <w:lang w:val="fr-FR"/>
        </w:rPr>
        <w:t>.</w:t>
      </w:r>
      <w:r w:rsidRPr="007E0A44">
        <w:rPr>
          <w:lang w:val="fr-FR"/>
        </w:rPr>
        <w:t xml:space="preserve"> </w:t>
      </w:r>
      <w:bookmarkEnd w:id="3"/>
      <w:r w:rsidRPr="007E0A44">
        <w:rPr>
          <w:lang w:val="fr-FR"/>
        </w:rPr>
        <w:t xml:space="preserve">Ce faisant, posez-vous les questions suivantes et justifiez-les : </w:t>
      </w:r>
    </w:p>
    <w:p w14:paraId="2A9CF042" w14:textId="176C7C1D" w:rsidR="003612EB" w:rsidRPr="007E0A44" w:rsidRDefault="003612EB" w:rsidP="003612EB">
      <w:pPr>
        <w:pStyle w:val="Paragraphedeliste"/>
        <w:numPr>
          <w:ilvl w:val="1"/>
          <w:numId w:val="20"/>
        </w:numPr>
        <w:ind w:left="1070"/>
        <w:rPr>
          <w:lang w:val="fr-FR"/>
        </w:rPr>
      </w:pPr>
      <w:r w:rsidRPr="007E0A44">
        <w:rPr>
          <w:lang w:val="fr-FR"/>
        </w:rPr>
        <w:t>Qu’est-ce qui vous a</w:t>
      </w:r>
      <w:r w:rsidR="00E5041A" w:rsidRPr="007E0A44">
        <w:rPr>
          <w:lang w:val="fr-FR"/>
        </w:rPr>
        <w:t xml:space="preserve"> bien</w:t>
      </w:r>
      <w:r w:rsidRPr="007E0A44">
        <w:rPr>
          <w:lang w:val="fr-FR"/>
        </w:rPr>
        <w:t xml:space="preserve"> ou moins bien réussi lors du traitement de la demande de réservation, </w:t>
      </w:r>
      <w:r w:rsidR="001133AF">
        <w:rPr>
          <w:lang w:val="fr-FR"/>
        </w:rPr>
        <w:t>jusqu’à</w:t>
      </w:r>
      <w:r w:rsidR="00601AE1" w:rsidRPr="007E0A44">
        <w:rPr>
          <w:lang w:val="fr-FR"/>
        </w:rPr>
        <w:t xml:space="preserve"> la </w:t>
      </w:r>
      <w:r w:rsidRPr="007E0A44">
        <w:rPr>
          <w:lang w:val="fr-FR"/>
        </w:rPr>
        <w:t>confirmation</w:t>
      </w:r>
      <w:r w:rsidR="00601AE1" w:rsidRPr="007E0A44">
        <w:rPr>
          <w:lang w:val="fr-FR"/>
        </w:rPr>
        <w:t xml:space="preserve"> et </w:t>
      </w:r>
      <w:r w:rsidR="001133AF">
        <w:rPr>
          <w:lang w:val="fr-FR"/>
        </w:rPr>
        <w:t>à</w:t>
      </w:r>
      <w:r w:rsidR="00601AE1" w:rsidRPr="007E0A44">
        <w:rPr>
          <w:lang w:val="fr-FR"/>
        </w:rPr>
        <w:t xml:space="preserve"> la </w:t>
      </w:r>
      <w:r w:rsidRPr="007E0A44">
        <w:rPr>
          <w:lang w:val="fr-FR"/>
        </w:rPr>
        <w:t>facturation</w:t>
      </w:r>
      <w:r w:rsidR="00601AE1" w:rsidRPr="007E0A44">
        <w:rPr>
          <w:lang w:val="fr-FR"/>
        </w:rPr>
        <w:t xml:space="preserve"> </w:t>
      </w:r>
      <w:r w:rsidRPr="007E0A44">
        <w:rPr>
          <w:lang w:val="fr-FR"/>
        </w:rPr>
        <w:t>?</w:t>
      </w:r>
    </w:p>
    <w:p w14:paraId="46747A93" w14:textId="49EFD20A" w:rsidR="004C5E6F" w:rsidRPr="00CE447F" w:rsidRDefault="004F5328" w:rsidP="004C5E6F">
      <w:pPr>
        <w:pStyle w:val="Paragraphedeliste"/>
        <w:numPr>
          <w:ilvl w:val="1"/>
          <w:numId w:val="20"/>
        </w:numPr>
        <w:rPr>
          <w:lang w:val="fr-FR"/>
        </w:rPr>
      </w:pPr>
      <w:r w:rsidRPr="00CE447F">
        <w:rPr>
          <w:lang w:val="fr-FR"/>
        </w:rPr>
        <w:t xml:space="preserve">Dans le cadre du traitement de </w:t>
      </w:r>
      <w:r w:rsidRPr="007E0A44">
        <w:rPr>
          <w:lang w:val="fr-FR"/>
        </w:rPr>
        <w:t>cette demande</w:t>
      </w:r>
      <w:r w:rsidRPr="00CE447F">
        <w:rPr>
          <w:lang w:val="fr-FR"/>
        </w:rPr>
        <w:t>, quelles sont les étapes que vous avez pu réaliser de manière autonome et celles pour lesquelles vous avez encore eu besoin d’aide ? Pourquoi ?</w:t>
      </w:r>
    </w:p>
    <w:p w14:paraId="7FD294DB" w14:textId="163BDF69" w:rsidR="00CB4E3A" w:rsidRPr="00CE447F" w:rsidRDefault="007463F1" w:rsidP="004C5E6F">
      <w:pPr>
        <w:pStyle w:val="Paragraphedeliste"/>
        <w:numPr>
          <w:ilvl w:val="1"/>
          <w:numId w:val="20"/>
        </w:numPr>
        <w:rPr>
          <w:lang w:val="fr-FR"/>
        </w:rPr>
      </w:pPr>
      <w:r w:rsidRPr="00CE447F">
        <w:rPr>
          <w:lang w:val="fr-FR"/>
        </w:rPr>
        <w:t xml:space="preserve">De quelles directives juridiques et/ou opérationnelles avez-vous dû tenir compte lors du traitement des demandes ? </w:t>
      </w:r>
    </w:p>
    <w:p w14:paraId="6A4849B3" w14:textId="56C39F52" w:rsidR="00694A83" w:rsidRPr="00CE447F" w:rsidRDefault="00604EEB" w:rsidP="00604EEB">
      <w:pPr>
        <w:pStyle w:val="Paragraphedeliste"/>
        <w:numPr>
          <w:ilvl w:val="0"/>
          <w:numId w:val="20"/>
        </w:numPr>
        <w:rPr>
          <w:lang w:val="fr-FR"/>
        </w:rPr>
      </w:pPr>
      <w:r w:rsidRPr="00CE447F">
        <w:rPr>
          <w:lang w:val="fr-FR"/>
        </w:rPr>
        <w:t xml:space="preserve">Déduisez plusieurs enseignements importants de votre façon de procéder </w:t>
      </w:r>
      <w:bookmarkStart w:id="4" w:name="_Hlk112225593"/>
      <w:r w:rsidRPr="00CE447F">
        <w:rPr>
          <w:lang w:val="fr-FR"/>
        </w:rPr>
        <w:t xml:space="preserve">et consignez-les dans la section </w:t>
      </w:r>
      <w:r w:rsidRPr="00CE447F">
        <w:rPr>
          <w:b/>
          <w:lang w:val="fr-FR"/>
        </w:rPr>
        <w:t>« Learnings » :</w:t>
      </w:r>
      <w:r w:rsidRPr="00CE447F">
        <w:rPr>
          <w:lang w:val="fr-FR"/>
        </w:rPr>
        <w:t xml:space="preserve"> </w:t>
      </w:r>
      <w:bookmarkEnd w:id="4"/>
      <w:r w:rsidRPr="00CE447F">
        <w:rPr>
          <w:lang w:val="fr-FR"/>
        </w:rPr>
        <w:t xml:space="preserve">lors d’une prochaine mise en œuvre, que feriez-vous de nouveau de manière identique ou de manière différente ? Justifiez chacune de vos affirmations. </w:t>
      </w:r>
    </w:p>
    <w:p w14:paraId="379DCA65" w14:textId="77777777" w:rsidR="00604EEB" w:rsidRPr="00CE447F" w:rsidRDefault="00604EEB" w:rsidP="00604EEB">
      <w:pPr>
        <w:pStyle w:val="Paragraphedeliste"/>
        <w:ind w:left="360"/>
        <w:rPr>
          <w:lang w:val="fr-FR"/>
        </w:rPr>
      </w:pPr>
    </w:p>
    <w:p w14:paraId="032D3D3D" w14:textId="5F526DEA" w:rsidR="00604EEB" w:rsidRPr="00CE447F" w:rsidRDefault="002C60BF" w:rsidP="001C6D99">
      <w:pPr>
        <w:rPr>
          <w:lang w:val="fr-FR"/>
        </w:rPr>
      </w:pPr>
      <w:r w:rsidRPr="00CE447F">
        <w:rPr>
          <w:b/>
          <w:lang w:val="fr-FR"/>
        </w:rPr>
        <w:t>Étape 4 :</w:t>
      </w:r>
      <w:r w:rsidRPr="00CE447F">
        <w:rPr>
          <w:lang w:val="fr-FR"/>
        </w:rPr>
        <w:t xml:space="preserve"> apportez vos travaux au bloc CI 2. Dans ce contexte, vous aurez la possibilité de clarifier les questions en suspens et d’échanger avec vos collègues. Finalisez ensuite votre documentation. </w:t>
      </w:r>
      <w:bookmarkStart w:id="5" w:name="_Hlk115256993"/>
      <w:r w:rsidRPr="00CE447F">
        <w:rPr>
          <w:lang w:val="fr-FR"/>
        </w:rPr>
        <w:t xml:space="preserve">Créez un document PDF de 5 Mo au maximum avec votre documentation et téléchargez-le sur l’Extranet. </w:t>
      </w:r>
      <w:bookmarkEnd w:id="5"/>
    </w:p>
    <w:p w14:paraId="195B0A12" w14:textId="77777777" w:rsidR="00604EEB" w:rsidRPr="00CE447F" w:rsidRDefault="00604EEB" w:rsidP="00604EEB">
      <w:pPr>
        <w:rPr>
          <w:lang w:val="fr-FR"/>
        </w:rPr>
      </w:pPr>
    </w:p>
    <w:p w14:paraId="2D898218" w14:textId="25953364" w:rsidR="00604EEB" w:rsidRPr="00CE447F" w:rsidRDefault="00604EEB" w:rsidP="00604EEB">
      <w:pPr>
        <w:pStyle w:val="Titre3"/>
        <w:rPr>
          <w:lang w:val="fr-FR"/>
        </w:rPr>
      </w:pPr>
      <w:r w:rsidRPr="00CE447F">
        <w:rPr>
          <w:lang w:val="fr-FR"/>
        </w:rPr>
        <w:t>Indications pour la solution</w:t>
      </w:r>
    </w:p>
    <w:p w14:paraId="19E181BA" w14:textId="784F93F4" w:rsidR="00AE13A8" w:rsidRPr="00CE447F" w:rsidRDefault="00604EEB" w:rsidP="00A948AA">
      <w:pPr>
        <w:pStyle w:val="Paragraphedeliste"/>
        <w:numPr>
          <w:ilvl w:val="0"/>
          <w:numId w:val="20"/>
        </w:numPr>
        <w:rPr>
          <w:lang w:val="fr-FR"/>
        </w:rPr>
      </w:pPr>
      <w:bookmarkStart w:id="6" w:name="_Hlk112225624"/>
      <w:r w:rsidRPr="00CE447F">
        <w:rPr>
          <w:lang w:val="fr-FR"/>
        </w:rPr>
        <w:t>Illustrez votre façon de procéder par des images et des modèles. Cependant, tenez toujours compte du secret de fonction et de la protection des données. Aucun nom, aucune personne, etc., ne doit être visible.</w:t>
      </w:r>
    </w:p>
    <w:p w14:paraId="5FE78DDB" w14:textId="5833B510" w:rsidR="00A81E8F" w:rsidRPr="00CE447F" w:rsidRDefault="00A81E8F" w:rsidP="00A948AA">
      <w:pPr>
        <w:pStyle w:val="Paragraphedeliste"/>
        <w:numPr>
          <w:ilvl w:val="0"/>
          <w:numId w:val="20"/>
        </w:numPr>
        <w:rPr>
          <w:lang w:val="fr-FR"/>
        </w:rPr>
      </w:pPr>
      <w:r w:rsidRPr="00CE447F">
        <w:rPr>
          <w:lang w:val="fr-FR"/>
        </w:rPr>
        <w:t xml:space="preserve">Si vous reprenez des images ou des contenus de manuels, de lois, d’Internet, d’ouvrages, etc., citez les sources correspondantes. </w:t>
      </w:r>
    </w:p>
    <w:p w14:paraId="2DEFF990" w14:textId="1FEBF1B3" w:rsidR="00A81E8F" w:rsidRPr="00CE447F" w:rsidRDefault="000F099C" w:rsidP="00A948AA">
      <w:pPr>
        <w:pStyle w:val="Paragraphedeliste"/>
        <w:numPr>
          <w:ilvl w:val="0"/>
          <w:numId w:val="20"/>
        </w:numPr>
        <w:rPr>
          <w:lang w:val="fr-FR"/>
        </w:rPr>
      </w:pPr>
      <w:r w:rsidRPr="00CE447F">
        <w:rPr>
          <w:lang w:val="fr-FR"/>
        </w:rPr>
        <w:t>L’ensemble de votre documentation ne doit pas dépasser quatre pages A4, images et modèles inclus.</w:t>
      </w:r>
    </w:p>
    <w:bookmarkEnd w:id="6"/>
    <w:p w14:paraId="7B504642" w14:textId="51A449F0" w:rsidR="00604EEB" w:rsidRPr="00CE447F" w:rsidRDefault="00604EEB" w:rsidP="00604EEB">
      <w:pPr>
        <w:rPr>
          <w:lang w:val="fr-FR"/>
        </w:rPr>
      </w:pPr>
    </w:p>
    <w:p w14:paraId="26B55A39" w14:textId="622DF8D1" w:rsidR="00604EEB" w:rsidRPr="00CE447F" w:rsidRDefault="00CA7DB3" w:rsidP="00604EEB">
      <w:pPr>
        <w:rPr>
          <w:b/>
          <w:bCs/>
          <w:lang w:val="fr-FR"/>
        </w:rPr>
      </w:pPr>
      <w:r w:rsidRPr="00CE447F">
        <w:rPr>
          <w:b/>
          <w:lang w:val="fr-FR"/>
        </w:rPr>
        <w:t>Organisation</w:t>
      </w:r>
    </w:p>
    <w:p w14:paraId="5BE3AB70" w14:textId="3227190F" w:rsidR="00CA7DB3" w:rsidRPr="00CE447F" w:rsidRDefault="00CA7DB3" w:rsidP="00A948AA">
      <w:pPr>
        <w:pStyle w:val="Paragraphedeliste"/>
        <w:numPr>
          <w:ilvl w:val="0"/>
          <w:numId w:val="20"/>
        </w:numPr>
        <w:rPr>
          <w:lang w:val="fr-FR"/>
        </w:rPr>
      </w:pPr>
      <w:bookmarkStart w:id="7" w:name="_Hlk112225630"/>
      <w:r w:rsidRPr="00CE447F">
        <w:rPr>
          <w:lang w:val="fr-FR"/>
        </w:rPr>
        <w:t xml:space="preserve">Pour l’exécution de ce mandat, vous disposez de quatre heures en entreprise. Terminez le mandat de transfert en dehors des heures de travail si vous avez besoin de plus de temps. </w:t>
      </w:r>
    </w:p>
    <w:p w14:paraId="18AF536D" w14:textId="37E22B1E" w:rsidR="00CA7DB3" w:rsidRPr="00CE447F" w:rsidRDefault="00CA7DB3" w:rsidP="00A948AA">
      <w:pPr>
        <w:pStyle w:val="Paragraphedeliste"/>
        <w:numPr>
          <w:ilvl w:val="0"/>
          <w:numId w:val="20"/>
        </w:numPr>
        <w:rPr>
          <w:lang w:val="fr-FR"/>
        </w:rPr>
      </w:pPr>
      <w:r w:rsidRPr="00CE447F">
        <w:rPr>
          <w:lang w:val="fr-FR"/>
        </w:rPr>
        <w:t xml:space="preserve">Veuillez noter les dates limites pour la remise et le dépôt définitif de votre documentation. </w:t>
      </w:r>
      <w:r w:rsidR="00ED660E" w:rsidRPr="00CE447F">
        <w:rPr>
          <w:lang w:val="fr-FR"/>
        </w:rPr>
        <w:t>L’intervenant</w:t>
      </w:r>
      <w:r w:rsidRPr="00CE447F">
        <w:rPr>
          <w:lang w:val="fr-FR"/>
        </w:rPr>
        <w:t> CI communique les dates à respecter impérativement.</w:t>
      </w:r>
    </w:p>
    <w:bookmarkEnd w:id="7"/>
    <w:p w14:paraId="16468C16" w14:textId="77777777" w:rsidR="00B56319" w:rsidRPr="002F4445" w:rsidRDefault="00B56319">
      <w:pPr>
        <w:widowControl/>
        <w:overflowPunct/>
        <w:autoSpaceDE/>
        <w:autoSpaceDN/>
        <w:adjustRightInd/>
        <w:spacing w:after="200" w:line="276" w:lineRule="auto"/>
        <w:textAlignment w:val="auto"/>
        <w:rPr>
          <w:b/>
          <w:lang w:val="fr-FR"/>
        </w:rPr>
      </w:pPr>
      <w:r w:rsidRPr="002F4445">
        <w:rPr>
          <w:lang w:val="fr-FR"/>
        </w:rPr>
        <w:br w:type="page"/>
      </w:r>
    </w:p>
    <w:p w14:paraId="7594691F" w14:textId="6BB1924D" w:rsidR="00CA7DB3" w:rsidRPr="002F4445" w:rsidRDefault="005F4837" w:rsidP="00CA7DB3">
      <w:pPr>
        <w:rPr>
          <w:b/>
          <w:bCs/>
          <w:lang w:val="fr-FR"/>
        </w:rPr>
      </w:pPr>
      <w:r w:rsidRPr="002F4445">
        <w:rPr>
          <w:b/>
          <w:lang w:val="fr-FR"/>
        </w:rPr>
        <w:lastRenderedPageBreak/>
        <w:t>Évaluation</w:t>
      </w:r>
    </w:p>
    <w:p w14:paraId="62C3A06E" w14:textId="6B3E29FB" w:rsidR="00116A9B" w:rsidRPr="002F4445" w:rsidRDefault="00116A9B" w:rsidP="00CA7DB3">
      <w:pPr>
        <w:rPr>
          <w:lang w:val="fr-FR"/>
        </w:rPr>
      </w:pPr>
      <w:r w:rsidRPr="002F4445">
        <w:rPr>
          <w:lang w:val="fr-FR"/>
        </w:rPr>
        <w:t xml:space="preserve">Votre prestation est évaluée sur la base des questions clés suivantes : </w:t>
      </w:r>
    </w:p>
    <w:p w14:paraId="4ADD7FEA" w14:textId="77777777" w:rsidR="00553F10" w:rsidRPr="002F4445" w:rsidRDefault="00553F10" w:rsidP="00CA7DB3">
      <w:pPr>
        <w:rPr>
          <w:lang w:val="fr-FR"/>
        </w:rPr>
      </w:pPr>
    </w:p>
    <w:tbl>
      <w:tblPr>
        <w:tblStyle w:val="Grilledutableau"/>
        <w:tblW w:w="0" w:type="auto"/>
        <w:tblLook w:val="04A0" w:firstRow="1" w:lastRow="0" w:firstColumn="1" w:lastColumn="0" w:noHBand="0" w:noVBand="1"/>
      </w:tblPr>
      <w:tblGrid>
        <w:gridCol w:w="8359"/>
        <w:gridCol w:w="985"/>
      </w:tblGrid>
      <w:tr w:rsidR="003811D1" w:rsidRPr="002F4445" w14:paraId="747905E8" w14:textId="77777777" w:rsidTr="003811D1">
        <w:tc>
          <w:tcPr>
            <w:tcW w:w="9344" w:type="dxa"/>
            <w:gridSpan w:val="2"/>
            <w:shd w:val="clear" w:color="auto" w:fill="BFBFBF" w:themeFill="background1" w:themeFillShade="BF"/>
          </w:tcPr>
          <w:p w14:paraId="4C0199E0" w14:textId="51F145E6" w:rsidR="003811D1" w:rsidRPr="002F4445" w:rsidRDefault="003811D1" w:rsidP="003811D1">
            <w:pPr>
              <w:widowControl/>
              <w:overflowPunct/>
              <w:autoSpaceDE/>
              <w:autoSpaceDN/>
              <w:adjustRightInd/>
              <w:spacing w:after="200" w:line="276" w:lineRule="auto"/>
              <w:textAlignment w:val="auto"/>
              <w:rPr>
                <w:b/>
                <w:bCs/>
                <w:highlight w:val="yellow"/>
                <w:lang w:val="fr-FR"/>
              </w:rPr>
            </w:pPr>
            <w:bookmarkStart w:id="8" w:name="_Hlk115259355"/>
            <w:bookmarkStart w:id="9" w:name="_Hlk113446892"/>
            <w:r w:rsidRPr="002F4445">
              <w:rPr>
                <w:b/>
                <w:lang w:val="fr-FR"/>
              </w:rPr>
              <w:t>Question clé : la situation de départ est-elle décrite de manière complète, structurée et intelligible ?</w:t>
            </w:r>
          </w:p>
        </w:tc>
      </w:tr>
      <w:tr w:rsidR="003811D1" w:rsidRPr="002F4445" w14:paraId="60B7C3D3" w14:textId="77777777" w:rsidTr="00F065CF">
        <w:tc>
          <w:tcPr>
            <w:tcW w:w="8359" w:type="dxa"/>
          </w:tcPr>
          <w:p w14:paraId="61E485D2" w14:textId="6098A484" w:rsidR="003811D1" w:rsidRPr="002F4445" w:rsidRDefault="003811D1" w:rsidP="003811D1">
            <w:pPr>
              <w:rPr>
                <w:rFonts w:asciiTheme="minorHAnsi" w:hAnsiTheme="minorHAnsi" w:cstheme="minorHAnsi"/>
                <w:sz w:val="20"/>
                <w:lang w:val="fr-FR"/>
              </w:rPr>
            </w:pPr>
            <w:r w:rsidRPr="002F4445">
              <w:rPr>
                <w:rFonts w:asciiTheme="minorHAnsi" w:hAnsiTheme="minorHAnsi"/>
                <w:sz w:val="20"/>
                <w:lang w:val="fr-FR"/>
              </w:rPr>
              <w:t>La description de la situation de départ contient tous les points exigés par l’énoncé des tâches. Les contenus sont structurés de manière judicieuse et ils sont intelligibles pour des tiers.</w:t>
            </w:r>
          </w:p>
        </w:tc>
        <w:tc>
          <w:tcPr>
            <w:tcW w:w="985" w:type="dxa"/>
          </w:tcPr>
          <w:p w14:paraId="16EEC2E7" w14:textId="0E552A9F" w:rsidR="003811D1" w:rsidRPr="002F4445" w:rsidRDefault="003811D1" w:rsidP="003811D1">
            <w:pPr>
              <w:widowControl/>
              <w:overflowPunct/>
              <w:autoSpaceDE/>
              <w:autoSpaceDN/>
              <w:adjustRightInd/>
              <w:spacing w:after="200" w:line="276" w:lineRule="auto"/>
              <w:textAlignment w:val="auto"/>
              <w:rPr>
                <w:sz w:val="20"/>
                <w:lang w:val="fr-FR"/>
              </w:rPr>
            </w:pPr>
            <w:r w:rsidRPr="002F4445">
              <w:rPr>
                <w:sz w:val="20"/>
                <w:lang w:val="fr-FR"/>
              </w:rPr>
              <w:t>3 points</w:t>
            </w:r>
          </w:p>
        </w:tc>
      </w:tr>
      <w:tr w:rsidR="003811D1" w:rsidRPr="002F4445" w14:paraId="63CE7817" w14:textId="77777777" w:rsidTr="00553F10">
        <w:trPr>
          <w:trHeight w:val="589"/>
        </w:trPr>
        <w:tc>
          <w:tcPr>
            <w:tcW w:w="8359" w:type="dxa"/>
          </w:tcPr>
          <w:p w14:paraId="04E0606E" w14:textId="68FBC9DA" w:rsidR="003811D1" w:rsidRPr="002F4445" w:rsidRDefault="003811D1" w:rsidP="003811D1">
            <w:pPr>
              <w:widowControl/>
              <w:overflowPunct/>
              <w:autoSpaceDE/>
              <w:autoSpaceDN/>
              <w:adjustRightInd/>
              <w:spacing w:after="200" w:line="276" w:lineRule="auto"/>
              <w:textAlignment w:val="auto"/>
              <w:rPr>
                <w:sz w:val="20"/>
                <w:lang w:val="fr-FR"/>
              </w:rPr>
            </w:pPr>
            <w:r w:rsidRPr="002F4445">
              <w:rPr>
                <w:rFonts w:asciiTheme="minorHAnsi" w:hAnsiTheme="minorHAnsi"/>
                <w:sz w:val="20"/>
                <w:lang w:val="fr-FR"/>
              </w:rPr>
              <w:t>La description de la situation de départ présente des déficits mineurs (la réponse à certaines questions manque OU certaines réponses ne sont pas intelligibles).</w:t>
            </w:r>
          </w:p>
        </w:tc>
        <w:tc>
          <w:tcPr>
            <w:tcW w:w="985" w:type="dxa"/>
          </w:tcPr>
          <w:p w14:paraId="2EE00938" w14:textId="669D29A4" w:rsidR="003811D1" w:rsidRPr="002F4445" w:rsidRDefault="003811D1" w:rsidP="003811D1">
            <w:pPr>
              <w:widowControl/>
              <w:overflowPunct/>
              <w:autoSpaceDE/>
              <w:autoSpaceDN/>
              <w:adjustRightInd/>
              <w:spacing w:after="200" w:line="276" w:lineRule="auto"/>
              <w:textAlignment w:val="auto"/>
              <w:rPr>
                <w:sz w:val="20"/>
                <w:lang w:val="fr-FR"/>
              </w:rPr>
            </w:pPr>
            <w:r w:rsidRPr="002F4445">
              <w:rPr>
                <w:sz w:val="20"/>
                <w:lang w:val="fr-FR"/>
              </w:rPr>
              <w:t xml:space="preserve">2 points </w:t>
            </w:r>
          </w:p>
        </w:tc>
      </w:tr>
      <w:tr w:rsidR="003811D1" w:rsidRPr="002F4445" w14:paraId="0B512584" w14:textId="77777777" w:rsidTr="00F065CF">
        <w:tc>
          <w:tcPr>
            <w:tcW w:w="8359" w:type="dxa"/>
          </w:tcPr>
          <w:p w14:paraId="02E206E4" w14:textId="1E7B987F" w:rsidR="003811D1" w:rsidRPr="002F4445" w:rsidRDefault="003811D1" w:rsidP="003811D1">
            <w:pPr>
              <w:widowControl/>
              <w:overflowPunct/>
              <w:autoSpaceDE/>
              <w:autoSpaceDN/>
              <w:adjustRightInd/>
              <w:spacing w:after="200" w:line="276" w:lineRule="auto"/>
              <w:textAlignment w:val="auto"/>
              <w:rPr>
                <w:sz w:val="20"/>
                <w:lang w:val="fr-FR"/>
              </w:rPr>
            </w:pPr>
            <w:r w:rsidRPr="002F4445">
              <w:rPr>
                <w:rFonts w:asciiTheme="minorHAnsi" w:hAnsiTheme="minorHAnsi"/>
                <w:sz w:val="20"/>
                <w:lang w:val="fr-FR"/>
              </w:rPr>
              <w:t>La description de la situation de départ présente des déficits majeurs (la réponse à plusieurs questions manque OU plusieurs réponses ne sont pas intelligibles).</w:t>
            </w:r>
          </w:p>
        </w:tc>
        <w:tc>
          <w:tcPr>
            <w:tcW w:w="985" w:type="dxa"/>
          </w:tcPr>
          <w:p w14:paraId="342F07F6" w14:textId="24AE0E31" w:rsidR="003811D1" w:rsidRPr="002F4445" w:rsidRDefault="003811D1" w:rsidP="003811D1">
            <w:pPr>
              <w:widowControl/>
              <w:overflowPunct/>
              <w:autoSpaceDE/>
              <w:autoSpaceDN/>
              <w:adjustRightInd/>
              <w:spacing w:after="200" w:line="276" w:lineRule="auto"/>
              <w:textAlignment w:val="auto"/>
              <w:rPr>
                <w:sz w:val="20"/>
                <w:lang w:val="fr-FR"/>
              </w:rPr>
            </w:pPr>
            <w:r w:rsidRPr="002F4445">
              <w:rPr>
                <w:sz w:val="20"/>
                <w:lang w:val="fr-FR"/>
              </w:rPr>
              <w:t>1 point</w:t>
            </w:r>
          </w:p>
        </w:tc>
      </w:tr>
      <w:tr w:rsidR="003811D1" w:rsidRPr="002F4445" w14:paraId="6770ED68" w14:textId="77777777" w:rsidTr="00553F10">
        <w:trPr>
          <w:trHeight w:val="597"/>
        </w:trPr>
        <w:tc>
          <w:tcPr>
            <w:tcW w:w="8359" w:type="dxa"/>
          </w:tcPr>
          <w:p w14:paraId="4318E576" w14:textId="2A9F75B2" w:rsidR="003811D1" w:rsidRPr="002F4445" w:rsidRDefault="003811D1" w:rsidP="003811D1">
            <w:pPr>
              <w:widowControl/>
              <w:overflowPunct/>
              <w:autoSpaceDE/>
              <w:autoSpaceDN/>
              <w:adjustRightInd/>
              <w:spacing w:after="200" w:line="276" w:lineRule="auto"/>
              <w:textAlignment w:val="auto"/>
              <w:rPr>
                <w:sz w:val="20"/>
                <w:lang w:val="fr-FR"/>
              </w:rPr>
            </w:pPr>
            <w:r w:rsidRPr="002F4445">
              <w:rPr>
                <w:rFonts w:asciiTheme="minorHAnsi" w:hAnsiTheme="minorHAnsi"/>
                <w:color w:val="000000" w:themeColor="text1"/>
                <w:sz w:val="20"/>
                <w:lang w:val="fr-FR"/>
              </w:rPr>
              <w:t xml:space="preserve">La description de la situation de départ n’aborde guère les questions prédéfinies OU la description de la situation de départ n’est pas intelligible. </w:t>
            </w:r>
          </w:p>
        </w:tc>
        <w:tc>
          <w:tcPr>
            <w:tcW w:w="985" w:type="dxa"/>
          </w:tcPr>
          <w:p w14:paraId="2D27B5A9" w14:textId="2B78E210" w:rsidR="003811D1" w:rsidRPr="002F4445" w:rsidRDefault="003811D1" w:rsidP="003811D1">
            <w:pPr>
              <w:widowControl/>
              <w:overflowPunct/>
              <w:autoSpaceDE/>
              <w:autoSpaceDN/>
              <w:adjustRightInd/>
              <w:spacing w:after="200" w:line="276" w:lineRule="auto"/>
              <w:textAlignment w:val="auto"/>
              <w:rPr>
                <w:sz w:val="20"/>
                <w:lang w:val="fr-FR"/>
              </w:rPr>
            </w:pPr>
            <w:r w:rsidRPr="002F4445">
              <w:rPr>
                <w:sz w:val="20"/>
                <w:lang w:val="fr-FR"/>
              </w:rPr>
              <w:t>0 point</w:t>
            </w:r>
          </w:p>
        </w:tc>
      </w:tr>
      <w:tr w:rsidR="003811D1" w:rsidRPr="002F4445" w14:paraId="1CAD50B2" w14:textId="77777777" w:rsidTr="003811D1">
        <w:tc>
          <w:tcPr>
            <w:tcW w:w="9344" w:type="dxa"/>
            <w:gridSpan w:val="2"/>
            <w:shd w:val="clear" w:color="auto" w:fill="BFBFBF" w:themeFill="background1" w:themeFillShade="BF"/>
          </w:tcPr>
          <w:p w14:paraId="1B1F5930" w14:textId="30136ADD" w:rsidR="003811D1" w:rsidRPr="002F4445" w:rsidRDefault="003811D1">
            <w:pPr>
              <w:widowControl/>
              <w:overflowPunct/>
              <w:autoSpaceDE/>
              <w:autoSpaceDN/>
              <w:adjustRightInd/>
              <w:spacing w:after="200" w:line="276" w:lineRule="auto"/>
              <w:textAlignment w:val="auto"/>
              <w:rPr>
                <w:b/>
                <w:bCs/>
                <w:lang w:val="fr-FR"/>
              </w:rPr>
            </w:pPr>
            <w:r w:rsidRPr="002F4445">
              <w:rPr>
                <w:b/>
                <w:lang w:val="fr-FR"/>
              </w:rPr>
              <w:t>Question clé : les différentes étapes de la procédure sont-elles décrites de manière complète, structurée et intelligible ?</w:t>
            </w:r>
          </w:p>
        </w:tc>
      </w:tr>
      <w:tr w:rsidR="003811D1" w:rsidRPr="002F4445" w14:paraId="594B6ACF" w14:textId="77777777" w:rsidTr="00F065CF">
        <w:trPr>
          <w:trHeight w:val="675"/>
        </w:trPr>
        <w:tc>
          <w:tcPr>
            <w:tcW w:w="8359" w:type="dxa"/>
          </w:tcPr>
          <w:p w14:paraId="3FFD705D" w14:textId="578550E2" w:rsidR="003811D1" w:rsidRPr="002F4445" w:rsidRDefault="003811D1" w:rsidP="003811D1">
            <w:pPr>
              <w:rPr>
                <w:rFonts w:asciiTheme="minorHAnsi" w:hAnsiTheme="minorHAnsi" w:cstheme="minorHAnsi"/>
                <w:sz w:val="20"/>
                <w:lang w:val="fr-FR"/>
              </w:rPr>
            </w:pPr>
            <w:r w:rsidRPr="002F4445">
              <w:rPr>
                <w:rFonts w:asciiTheme="minorHAnsi" w:hAnsiTheme="minorHAnsi"/>
                <w:sz w:val="20"/>
                <w:lang w:val="fr-FR"/>
              </w:rPr>
              <w:t xml:space="preserve">La description est complète et structurée de manière judicieuse. Il est clairement indiqué ce que l’apprenti fait à chaque étape. </w:t>
            </w:r>
          </w:p>
        </w:tc>
        <w:tc>
          <w:tcPr>
            <w:tcW w:w="985" w:type="dxa"/>
          </w:tcPr>
          <w:p w14:paraId="78CC865C" w14:textId="556089DB" w:rsidR="003811D1" w:rsidRPr="002F4445" w:rsidRDefault="003811D1" w:rsidP="003811D1">
            <w:pPr>
              <w:widowControl/>
              <w:overflowPunct/>
              <w:autoSpaceDE/>
              <w:autoSpaceDN/>
              <w:adjustRightInd/>
              <w:spacing w:after="200" w:line="276" w:lineRule="auto"/>
              <w:textAlignment w:val="auto"/>
              <w:rPr>
                <w:sz w:val="20"/>
                <w:lang w:val="fr-FR"/>
              </w:rPr>
            </w:pPr>
            <w:r w:rsidRPr="002F4445">
              <w:rPr>
                <w:sz w:val="20"/>
                <w:lang w:val="fr-FR"/>
              </w:rPr>
              <w:t>3 points</w:t>
            </w:r>
          </w:p>
        </w:tc>
      </w:tr>
      <w:tr w:rsidR="003811D1" w:rsidRPr="002F4445" w14:paraId="6F01FF0D" w14:textId="77777777" w:rsidTr="00553F10">
        <w:trPr>
          <w:trHeight w:val="419"/>
        </w:trPr>
        <w:tc>
          <w:tcPr>
            <w:tcW w:w="8359" w:type="dxa"/>
          </w:tcPr>
          <w:p w14:paraId="3D4D7CE9" w14:textId="74211CD1" w:rsidR="003811D1" w:rsidRPr="002F4445" w:rsidRDefault="003811D1" w:rsidP="003811D1">
            <w:pPr>
              <w:rPr>
                <w:rFonts w:asciiTheme="minorHAnsi" w:hAnsiTheme="minorHAnsi" w:cstheme="minorHAnsi"/>
                <w:sz w:val="20"/>
                <w:lang w:val="fr-FR"/>
              </w:rPr>
            </w:pPr>
            <w:r w:rsidRPr="002F4445">
              <w:rPr>
                <w:rFonts w:asciiTheme="minorHAnsi" w:hAnsiTheme="minorHAnsi"/>
                <w:sz w:val="20"/>
                <w:lang w:val="fr-FR"/>
              </w:rPr>
              <w:t xml:space="preserve">Un ou deux aspects (description complète, structure, intelligibilité) présentent des déficits mineurs. </w:t>
            </w:r>
          </w:p>
        </w:tc>
        <w:tc>
          <w:tcPr>
            <w:tcW w:w="985" w:type="dxa"/>
          </w:tcPr>
          <w:p w14:paraId="60BDDE32" w14:textId="7395774A" w:rsidR="003811D1" w:rsidRPr="002F4445" w:rsidRDefault="003811D1" w:rsidP="003811D1">
            <w:pPr>
              <w:widowControl/>
              <w:overflowPunct/>
              <w:autoSpaceDE/>
              <w:autoSpaceDN/>
              <w:adjustRightInd/>
              <w:spacing w:after="200" w:line="276" w:lineRule="auto"/>
              <w:textAlignment w:val="auto"/>
              <w:rPr>
                <w:sz w:val="20"/>
                <w:lang w:val="fr-FR"/>
              </w:rPr>
            </w:pPr>
            <w:r w:rsidRPr="002F4445">
              <w:rPr>
                <w:sz w:val="20"/>
                <w:lang w:val="fr-FR"/>
              </w:rPr>
              <w:t xml:space="preserve">2 points </w:t>
            </w:r>
          </w:p>
        </w:tc>
      </w:tr>
      <w:tr w:rsidR="003811D1" w:rsidRPr="002F4445" w14:paraId="3ED49342" w14:textId="77777777" w:rsidTr="00116A9B">
        <w:tc>
          <w:tcPr>
            <w:tcW w:w="8359" w:type="dxa"/>
          </w:tcPr>
          <w:p w14:paraId="75219557" w14:textId="10E316AC" w:rsidR="003811D1" w:rsidRPr="002F4445" w:rsidRDefault="003811D1" w:rsidP="003811D1">
            <w:pPr>
              <w:widowControl/>
              <w:overflowPunct/>
              <w:autoSpaceDE/>
              <w:autoSpaceDN/>
              <w:adjustRightInd/>
              <w:spacing w:after="200" w:line="276" w:lineRule="auto"/>
              <w:textAlignment w:val="auto"/>
              <w:rPr>
                <w:sz w:val="20"/>
                <w:lang w:val="fr-FR"/>
              </w:rPr>
            </w:pPr>
            <w:r w:rsidRPr="002F4445">
              <w:rPr>
                <w:rFonts w:asciiTheme="minorHAnsi" w:hAnsiTheme="minorHAnsi"/>
                <w:sz w:val="20"/>
                <w:lang w:val="fr-FR"/>
              </w:rPr>
              <w:t xml:space="preserve">Un ou deux aspects (description complète, structure, intelligibilité) présentent des déficits majeurs. </w:t>
            </w:r>
          </w:p>
        </w:tc>
        <w:tc>
          <w:tcPr>
            <w:tcW w:w="985" w:type="dxa"/>
          </w:tcPr>
          <w:p w14:paraId="246B2E1B" w14:textId="690AA356" w:rsidR="003811D1" w:rsidRPr="002F4445" w:rsidRDefault="003811D1" w:rsidP="003811D1">
            <w:pPr>
              <w:widowControl/>
              <w:overflowPunct/>
              <w:autoSpaceDE/>
              <w:autoSpaceDN/>
              <w:adjustRightInd/>
              <w:spacing w:after="200" w:line="276" w:lineRule="auto"/>
              <w:textAlignment w:val="auto"/>
              <w:rPr>
                <w:sz w:val="20"/>
                <w:lang w:val="fr-FR"/>
              </w:rPr>
            </w:pPr>
            <w:r w:rsidRPr="002F4445">
              <w:rPr>
                <w:sz w:val="20"/>
                <w:lang w:val="fr-FR"/>
              </w:rPr>
              <w:t>1 point</w:t>
            </w:r>
          </w:p>
        </w:tc>
      </w:tr>
      <w:tr w:rsidR="003811D1" w:rsidRPr="002F4445" w14:paraId="25BA1472" w14:textId="77777777" w:rsidTr="00116A9B">
        <w:tc>
          <w:tcPr>
            <w:tcW w:w="8359" w:type="dxa"/>
          </w:tcPr>
          <w:p w14:paraId="186869D3" w14:textId="72E97496" w:rsidR="003811D1" w:rsidRPr="002F4445" w:rsidRDefault="003811D1" w:rsidP="003811D1">
            <w:pPr>
              <w:widowControl/>
              <w:overflowPunct/>
              <w:autoSpaceDE/>
              <w:autoSpaceDN/>
              <w:adjustRightInd/>
              <w:spacing w:after="200" w:line="276" w:lineRule="auto"/>
              <w:textAlignment w:val="auto"/>
              <w:rPr>
                <w:sz w:val="20"/>
                <w:lang w:val="fr-FR"/>
              </w:rPr>
            </w:pPr>
            <w:r w:rsidRPr="002F4445">
              <w:rPr>
                <w:rFonts w:asciiTheme="minorHAnsi" w:hAnsiTheme="minorHAnsi"/>
                <w:color w:val="000000" w:themeColor="text1"/>
                <w:sz w:val="20"/>
                <w:lang w:val="fr-FR"/>
              </w:rPr>
              <w:t>Les exigences liées aux trois aspects ne sont pas remplies (la description n’est ni complète, ni structurée, ni intelligible).</w:t>
            </w:r>
          </w:p>
        </w:tc>
        <w:tc>
          <w:tcPr>
            <w:tcW w:w="985" w:type="dxa"/>
          </w:tcPr>
          <w:p w14:paraId="78B07D0B" w14:textId="307CDC79" w:rsidR="003811D1" w:rsidRPr="002F4445" w:rsidRDefault="003811D1" w:rsidP="003811D1">
            <w:pPr>
              <w:widowControl/>
              <w:overflowPunct/>
              <w:autoSpaceDE/>
              <w:autoSpaceDN/>
              <w:adjustRightInd/>
              <w:spacing w:after="200" w:line="276" w:lineRule="auto"/>
              <w:textAlignment w:val="auto"/>
              <w:rPr>
                <w:sz w:val="20"/>
                <w:lang w:val="fr-FR"/>
              </w:rPr>
            </w:pPr>
            <w:r w:rsidRPr="002F4445">
              <w:rPr>
                <w:sz w:val="20"/>
                <w:lang w:val="fr-FR"/>
              </w:rPr>
              <w:t>0 point</w:t>
            </w:r>
          </w:p>
        </w:tc>
      </w:tr>
      <w:tr w:rsidR="003811D1" w:rsidRPr="002F4445" w14:paraId="4ADB0097" w14:textId="77777777" w:rsidTr="003811D1">
        <w:tc>
          <w:tcPr>
            <w:tcW w:w="9344" w:type="dxa"/>
            <w:gridSpan w:val="2"/>
            <w:shd w:val="clear" w:color="auto" w:fill="BFBFBF" w:themeFill="background1" w:themeFillShade="BF"/>
          </w:tcPr>
          <w:p w14:paraId="3BD3E3E8" w14:textId="012A8FDD" w:rsidR="003811D1" w:rsidRPr="002F4445" w:rsidRDefault="003811D1">
            <w:pPr>
              <w:widowControl/>
              <w:overflowPunct/>
              <w:autoSpaceDE/>
              <w:autoSpaceDN/>
              <w:adjustRightInd/>
              <w:spacing w:after="200" w:line="276" w:lineRule="auto"/>
              <w:textAlignment w:val="auto"/>
              <w:rPr>
                <w:b/>
                <w:bCs/>
                <w:lang w:val="fr-FR"/>
              </w:rPr>
            </w:pPr>
            <w:r w:rsidRPr="002F4445">
              <w:rPr>
                <w:b/>
                <w:lang w:val="fr-FR"/>
              </w:rPr>
              <w:t>Question clé : la façon de procéder fait-elle l’objet d’une réflexion globale ?</w:t>
            </w:r>
          </w:p>
        </w:tc>
      </w:tr>
      <w:tr w:rsidR="003811D1" w:rsidRPr="002F4445" w14:paraId="7B6CFF97" w14:textId="77777777" w:rsidTr="00116A9B">
        <w:tc>
          <w:tcPr>
            <w:tcW w:w="8359" w:type="dxa"/>
          </w:tcPr>
          <w:p w14:paraId="1E4618E9" w14:textId="015FFAAC" w:rsidR="003811D1" w:rsidRPr="002F4445" w:rsidRDefault="003811D1" w:rsidP="003811D1">
            <w:pPr>
              <w:widowControl/>
              <w:overflowPunct/>
              <w:autoSpaceDE/>
              <w:autoSpaceDN/>
              <w:adjustRightInd/>
              <w:spacing w:after="200" w:line="276" w:lineRule="auto"/>
              <w:textAlignment w:val="auto"/>
              <w:rPr>
                <w:sz w:val="20"/>
                <w:lang w:val="fr-FR"/>
              </w:rPr>
            </w:pPr>
            <w:r w:rsidRPr="002F4445">
              <w:rPr>
                <w:rFonts w:asciiTheme="minorHAnsi" w:hAnsiTheme="minorHAnsi"/>
                <w:sz w:val="20"/>
                <w:lang w:val="fr-FR"/>
              </w:rPr>
              <w:t>Toutes les questions posées dans l’énoncé sont traitées de manière exhaustive et justifiées de manière concrète. Les explications présentent un lien clair avec la procédure décrite.</w:t>
            </w:r>
          </w:p>
        </w:tc>
        <w:tc>
          <w:tcPr>
            <w:tcW w:w="985" w:type="dxa"/>
          </w:tcPr>
          <w:p w14:paraId="0236627D" w14:textId="29DC861C" w:rsidR="003811D1" w:rsidRPr="002F4445" w:rsidRDefault="003811D1" w:rsidP="003811D1">
            <w:pPr>
              <w:widowControl/>
              <w:overflowPunct/>
              <w:autoSpaceDE/>
              <w:autoSpaceDN/>
              <w:adjustRightInd/>
              <w:spacing w:after="200" w:line="276" w:lineRule="auto"/>
              <w:textAlignment w:val="auto"/>
              <w:rPr>
                <w:sz w:val="20"/>
                <w:lang w:val="fr-FR"/>
              </w:rPr>
            </w:pPr>
            <w:r w:rsidRPr="002F4445">
              <w:rPr>
                <w:sz w:val="20"/>
                <w:lang w:val="fr-FR"/>
              </w:rPr>
              <w:t>3 points</w:t>
            </w:r>
          </w:p>
        </w:tc>
      </w:tr>
      <w:tr w:rsidR="003811D1" w:rsidRPr="002F4445" w14:paraId="0A1DEBD4" w14:textId="77777777" w:rsidTr="005B5260">
        <w:trPr>
          <w:trHeight w:val="858"/>
        </w:trPr>
        <w:tc>
          <w:tcPr>
            <w:tcW w:w="8359" w:type="dxa"/>
          </w:tcPr>
          <w:p w14:paraId="78B9866D" w14:textId="0F7E2B83" w:rsidR="003811D1" w:rsidRPr="002F4445" w:rsidRDefault="003811D1" w:rsidP="003811D1">
            <w:pPr>
              <w:widowControl/>
              <w:overflowPunct/>
              <w:autoSpaceDE/>
              <w:autoSpaceDN/>
              <w:adjustRightInd/>
              <w:spacing w:after="200" w:line="276" w:lineRule="auto"/>
              <w:textAlignment w:val="auto"/>
              <w:rPr>
                <w:sz w:val="20"/>
                <w:lang w:val="fr-FR"/>
              </w:rPr>
            </w:pPr>
            <w:r w:rsidRPr="002F4445">
              <w:rPr>
                <w:rFonts w:asciiTheme="minorHAnsi" w:hAnsiTheme="minorHAnsi"/>
                <w:sz w:val="20"/>
                <w:lang w:val="fr-FR"/>
              </w:rPr>
              <w:t xml:space="preserve">Toutes les questions de l’énoncé sont traitées. Les descriptions, les justifications ou les références relatives aux explications précédentes ne sont pas toujours tout à fait complètes ou pas toujours pleinement intelligibles. </w:t>
            </w:r>
          </w:p>
        </w:tc>
        <w:tc>
          <w:tcPr>
            <w:tcW w:w="985" w:type="dxa"/>
          </w:tcPr>
          <w:p w14:paraId="0066FDA9" w14:textId="0C119F44" w:rsidR="003811D1" w:rsidRPr="002F4445" w:rsidRDefault="003811D1" w:rsidP="003811D1">
            <w:pPr>
              <w:widowControl/>
              <w:overflowPunct/>
              <w:autoSpaceDE/>
              <w:autoSpaceDN/>
              <w:adjustRightInd/>
              <w:spacing w:after="200" w:line="276" w:lineRule="auto"/>
              <w:textAlignment w:val="auto"/>
              <w:rPr>
                <w:sz w:val="20"/>
                <w:lang w:val="fr-FR"/>
              </w:rPr>
            </w:pPr>
            <w:r w:rsidRPr="002F4445">
              <w:rPr>
                <w:sz w:val="20"/>
                <w:lang w:val="fr-FR"/>
              </w:rPr>
              <w:t xml:space="preserve">2 points </w:t>
            </w:r>
          </w:p>
        </w:tc>
      </w:tr>
      <w:tr w:rsidR="003811D1" w:rsidRPr="002F4445" w14:paraId="623F3D26" w14:textId="77777777" w:rsidTr="00116A9B">
        <w:tc>
          <w:tcPr>
            <w:tcW w:w="8359" w:type="dxa"/>
          </w:tcPr>
          <w:p w14:paraId="484242FC" w14:textId="58DDBE04" w:rsidR="003811D1" w:rsidRPr="002F4445" w:rsidRDefault="003811D1" w:rsidP="003811D1">
            <w:pPr>
              <w:widowControl/>
              <w:overflowPunct/>
              <w:autoSpaceDE/>
              <w:autoSpaceDN/>
              <w:adjustRightInd/>
              <w:spacing w:after="200" w:line="276" w:lineRule="auto"/>
              <w:textAlignment w:val="auto"/>
              <w:rPr>
                <w:sz w:val="20"/>
                <w:lang w:val="fr-FR"/>
              </w:rPr>
            </w:pPr>
            <w:r w:rsidRPr="002F4445">
              <w:rPr>
                <w:rFonts w:asciiTheme="minorHAnsi" w:hAnsiTheme="minorHAnsi"/>
                <w:sz w:val="20"/>
                <w:lang w:val="fr-FR"/>
              </w:rPr>
              <w:t xml:space="preserve">Seules deux questions de l’énoncé sont traitées OU il n’y a pas de justifications ou pas de références aux explications données jusqu’à présent. </w:t>
            </w:r>
          </w:p>
        </w:tc>
        <w:tc>
          <w:tcPr>
            <w:tcW w:w="985" w:type="dxa"/>
          </w:tcPr>
          <w:p w14:paraId="31108807" w14:textId="1B17A4EF" w:rsidR="003811D1" w:rsidRPr="002F4445" w:rsidRDefault="003811D1" w:rsidP="003811D1">
            <w:pPr>
              <w:widowControl/>
              <w:overflowPunct/>
              <w:autoSpaceDE/>
              <w:autoSpaceDN/>
              <w:adjustRightInd/>
              <w:spacing w:after="200" w:line="276" w:lineRule="auto"/>
              <w:textAlignment w:val="auto"/>
              <w:rPr>
                <w:sz w:val="20"/>
                <w:lang w:val="fr-FR"/>
              </w:rPr>
            </w:pPr>
            <w:r w:rsidRPr="002F4445">
              <w:rPr>
                <w:sz w:val="20"/>
                <w:lang w:val="fr-FR"/>
              </w:rPr>
              <w:t>1 point</w:t>
            </w:r>
          </w:p>
        </w:tc>
      </w:tr>
      <w:tr w:rsidR="003811D1" w:rsidRPr="002F4445" w14:paraId="6A903C32" w14:textId="77777777" w:rsidTr="005B5260">
        <w:trPr>
          <w:trHeight w:val="458"/>
        </w:trPr>
        <w:tc>
          <w:tcPr>
            <w:tcW w:w="8359" w:type="dxa"/>
          </w:tcPr>
          <w:p w14:paraId="02D44735" w14:textId="4122D6CA" w:rsidR="003811D1" w:rsidRPr="002F4445" w:rsidRDefault="003811D1" w:rsidP="003811D1">
            <w:pPr>
              <w:widowControl/>
              <w:overflowPunct/>
              <w:autoSpaceDE/>
              <w:autoSpaceDN/>
              <w:adjustRightInd/>
              <w:spacing w:after="200" w:line="276" w:lineRule="auto"/>
              <w:textAlignment w:val="auto"/>
              <w:rPr>
                <w:sz w:val="20"/>
                <w:lang w:val="fr-FR"/>
              </w:rPr>
            </w:pPr>
            <w:r w:rsidRPr="002F4445">
              <w:rPr>
                <w:rFonts w:asciiTheme="minorHAnsi" w:hAnsiTheme="minorHAnsi"/>
                <w:sz w:val="20"/>
                <w:lang w:val="fr-FR"/>
              </w:rPr>
              <w:t xml:space="preserve">Une seule question de l’énoncé est traitée OU la réflexion manque OU la réflexion est inutilisable. </w:t>
            </w:r>
          </w:p>
        </w:tc>
        <w:tc>
          <w:tcPr>
            <w:tcW w:w="985" w:type="dxa"/>
          </w:tcPr>
          <w:p w14:paraId="24BC658B" w14:textId="7096CC23" w:rsidR="003811D1" w:rsidRPr="002F4445" w:rsidRDefault="003811D1" w:rsidP="003811D1">
            <w:pPr>
              <w:widowControl/>
              <w:overflowPunct/>
              <w:autoSpaceDE/>
              <w:autoSpaceDN/>
              <w:adjustRightInd/>
              <w:spacing w:after="200" w:line="276" w:lineRule="auto"/>
              <w:textAlignment w:val="auto"/>
              <w:rPr>
                <w:sz w:val="20"/>
                <w:lang w:val="fr-FR"/>
              </w:rPr>
            </w:pPr>
            <w:r w:rsidRPr="002F4445">
              <w:rPr>
                <w:sz w:val="20"/>
                <w:lang w:val="fr-FR"/>
              </w:rPr>
              <w:t>0 point</w:t>
            </w:r>
          </w:p>
        </w:tc>
      </w:tr>
      <w:tr w:rsidR="003811D1" w:rsidRPr="002F4445" w14:paraId="4455FCA3" w14:textId="77777777" w:rsidTr="003811D1">
        <w:tc>
          <w:tcPr>
            <w:tcW w:w="9344" w:type="dxa"/>
            <w:gridSpan w:val="2"/>
            <w:shd w:val="clear" w:color="auto" w:fill="BFBFBF" w:themeFill="background1" w:themeFillShade="BF"/>
          </w:tcPr>
          <w:p w14:paraId="2CCCB55A" w14:textId="2DF3D249" w:rsidR="003811D1" w:rsidRPr="002F4445" w:rsidRDefault="003811D1">
            <w:pPr>
              <w:widowControl/>
              <w:overflowPunct/>
              <w:autoSpaceDE/>
              <w:autoSpaceDN/>
              <w:adjustRightInd/>
              <w:spacing w:after="200" w:line="276" w:lineRule="auto"/>
              <w:textAlignment w:val="auto"/>
              <w:rPr>
                <w:b/>
                <w:bCs/>
                <w:lang w:val="fr-FR"/>
              </w:rPr>
            </w:pPr>
            <w:r w:rsidRPr="002F4445">
              <w:rPr>
                <w:b/>
                <w:lang w:val="fr-FR"/>
              </w:rPr>
              <w:t>Question clé : des enseignements appropriés sont-ils tirés ?</w:t>
            </w:r>
          </w:p>
        </w:tc>
      </w:tr>
      <w:tr w:rsidR="003811D1" w:rsidRPr="002F4445" w14:paraId="4702CDE3" w14:textId="77777777" w:rsidTr="00116A9B">
        <w:trPr>
          <w:trHeight w:val="650"/>
        </w:trPr>
        <w:tc>
          <w:tcPr>
            <w:tcW w:w="8359" w:type="dxa"/>
          </w:tcPr>
          <w:p w14:paraId="2698AA47" w14:textId="435CBB20" w:rsidR="003811D1" w:rsidRPr="002F4445" w:rsidRDefault="003811D1" w:rsidP="003811D1">
            <w:pPr>
              <w:rPr>
                <w:rFonts w:asciiTheme="minorHAnsi" w:hAnsiTheme="minorHAnsi" w:cstheme="minorHAnsi"/>
                <w:sz w:val="20"/>
                <w:lang w:val="fr-FR"/>
              </w:rPr>
            </w:pPr>
            <w:r w:rsidRPr="002F4445">
              <w:rPr>
                <w:rFonts w:asciiTheme="minorHAnsi" w:hAnsiTheme="minorHAnsi"/>
                <w:sz w:val="20"/>
                <w:lang w:val="fr-FR"/>
              </w:rPr>
              <w:t xml:space="preserve">Plusieurs enseignements concrets sont mentionnés. Tous les enseignements sont clairement justifiés. Ils ressortent des explications données jusqu’à présent. </w:t>
            </w:r>
          </w:p>
        </w:tc>
        <w:tc>
          <w:tcPr>
            <w:tcW w:w="985" w:type="dxa"/>
          </w:tcPr>
          <w:p w14:paraId="49C934FE" w14:textId="05D4E0CB" w:rsidR="003811D1" w:rsidRPr="002F4445" w:rsidRDefault="003811D1" w:rsidP="003811D1">
            <w:pPr>
              <w:widowControl/>
              <w:overflowPunct/>
              <w:autoSpaceDE/>
              <w:autoSpaceDN/>
              <w:adjustRightInd/>
              <w:spacing w:after="200" w:line="276" w:lineRule="auto"/>
              <w:textAlignment w:val="auto"/>
              <w:rPr>
                <w:sz w:val="20"/>
                <w:lang w:val="fr-FR"/>
              </w:rPr>
            </w:pPr>
            <w:r w:rsidRPr="002F4445">
              <w:rPr>
                <w:sz w:val="20"/>
                <w:lang w:val="fr-FR"/>
              </w:rPr>
              <w:t>3 points</w:t>
            </w:r>
          </w:p>
        </w:tc>
      </w:tr>
      <w:tr w:rsidR="003811D1" w:rsidRPr="002F4445" w14:paraId="40C3E1F4" w14:textId="77777777" w:rsidTr="00116A9B">
        <w:tc>
          <w:tcPr>
            <w:tcW w:w="8359" w:type="dxa"/>
          </w:tcPr>
          <w:p w14:paraId="62CEDDA5" w14:textId="642242DD" w:rsidR="003811D1" w:rsidRPr="002F4445" w:rsidRDefault="003811D1" w:rsidP="003811D1">
            <w:pPr>
              <w:widowControl/>
              <w:overflowPunct/>
              <w:autoSpaceDE/>
              <w:autoSpaceDN/>
              <w:adjustRightInd/>
              <w:spacing w:after="200" w:line="276" w:lineRule="auto"/>
              <w:textAlignment w:val="auto"/>
              <w:rPr>
                <w:sz w:val="20"/>
                <w:lang w:val="fr-FR"/>
              </w:rPr>
            </w:pPr>
            <w:r w:rsidRPr="002F4445">
              <w:rPr>
                <w:rFonts w:asciiTheme="minorHAnsi" w:hAnsiTheme="minorHAnsi"/>
                <w:sz w:val="20"/>
                <w:lang w:val="fr-FR"/>
              </w:rPr>
              <w:t xml:space="preserve">Plusieurs enseignements concrets sont mentionnés. Les justifications ou les liens avec les explications précédentes figurent partiellement. </w:t>
            </w:r>
          </w:p>
        </w:tc>
        <w:tc>
          <w:tcPr>
            <w:tcW w:w="985" w:type="dxa"/>
          </w:tcPr>
          <w:p w14:paraId="3519FB21" w14:textId="5E0985C2" w:rsidR="003811D1" w:rsidRPr="002F4445" w:rsidRDefault="003811D1" w:rsidP="003811D1">
            <w:pPr>
              <w:widowControl/>
              <w:overflowPunct/>
              <w:autoSpaceDE/>
              <w:autoSpaceDN/>
              <w:adjustRightInd/>
              <w:spacing w:after="200" w:line="276" w:lineRule="auto"/>
              <w:textAlignment w:val="auto"/>
              <w:rPr>
                <w:sz w:val="20"/>
                <w:lang w:val="fr-FR"/>
              </w:rPr>
            </w:pPr>
            <w:r w:rsidRPr="002F4445">
              <w:rPr>
                <w:sz w:val="20"/>
                <w:lang w:val="fr-FR"/>
              </w:rPr>
              <w:t>2 points</w:t>
            </w:r>
          </w:p>
        </w:tc>
      </w:tr>
      <w:tr w:rsidR="003811D1" w:rsidRPr="002F4445" w14:paraId="51CD90B2" w14:textId="77777777" w:rsidTr="00116A9B">
        <w:tc>
          <w:tcPr>
            <w:tcW w:w="8359" w:type="dxa"/>
          </w:tcPr>
          <w:p w14:paraId="20A82DB7" w14:textId="626AAA38" w:rsidR="003811D1" w:rsidRPr="002F4445" w:rsidRDefault="003811D1" w:rsidP="003811D1">
            <w:pPr>
              <w:widowControl/>
              <w:overflowPunct/>
              <w:autoSpaceDE/>
              <w:autoSpaceDN/>
              <w:adjustRightInd/>
              <w:spacing w:after="200" w:line="276" w:lineRule="auto"/>
              <w:textAlignment w:val="auto"/>
              <w:rPr>
                <w:sz w:val="20"/>
                <w:lang w:val="fr-FR"/>
              </w:rPr>
            </w:pPr>
            <w:r w:rsidRPr="002F4445">
              <w:rPr>
                <w:rFonts w:asciiTheme="minorHAnsi" w:hAnsiTheme="minorHAnsi"/>
                <w:sz w:val="20"/>
                <w:lang w:val="fr-FR"/>
              </w:rPr>
              <w:lastRenderedPageBreak/>
              <w:t xml:space="preserve">Un seul enseignement est mentionné OU les justifications manquent OU les justifications ne sont pas intelligibles. </w:t>
            </w:r>
          </w:p>
        </w:tc>
        <w:tc>
          <w:tcPr>
            <w:tcW w:w="985" w:type="dxa"/>
          </w:tcPr>
          <w:p w14:paraId="6EEE94C1" w14:textId="61DF44B6" w:rsidR="003811D1" w:rsidRPr="002F4445" w:rsidRDefault="003811D1" w:rsidP="003811D1">
            <w:pPr>
              <w:widowControl/>
              <w:overflowPunct/>
              <w:autoSpaceDE/>
              <w:autoSpaceDN/>
              <w:adjustRightInd/>
              <w:spacing w:after="200" w:line="276" w:lineRule="auto"/>
              <w:textAlignment w:val="auto"/>
              <w:rPr>
                <w:sz w:val="20"/>
                <w:lang w:val="fr-FR"/>
              </w:rPr>
            </w:pPr>
            <w:r w:rsidRPr="002F4445">
              <w:rPr>
                <w:sz w:val="20"/>
                <w:lang w:val="fr-FR"/>
              </w:rPr>
              <w:t>1 point</w:t>
            </w:r>
          </w:p>
        </w:tc>
      </w:tr>
      <w:tr w:rsidR="003811D1" w:rsidRPr="002F4445" w14:paraId="678F59FA" w14:textId="77777777" w:rsidTr="00116A9B">
        <w:tc>
          <w:tcPr>
            <w:tcW w:w="8359" w:type="dxa"/>
          </w:tcPr>
          <w:p w14:paraId="68487075" w14:textId="116C04B6" w:rsidR="003811D1" w:rsidRPr="002F4445" w:rsidRDefault="003811D1" w:rsidP="003811D1">
            <w:pPr>
              <w:widowControl/>
              <w:overflowPunct/>
              <w:autoSpaceDE/>
              <w:autoSpaceDN/>
              <w:adjustRightInd/>
              <w:spacing w:after="200" w:line="276" w:lineRule="auto"/>
              <w:textAlignment w:val="auto"/>
              <w:rPr>
                <w:sz w:val="20"/>
                <w:lang w:val="fr-FR"/>
              </w:rPr>
            </w:pPr>
            <w:r w:rsidRPr="002F4445">
              <w:rPr>
                <w:rFonts w:asciiTheme="minorHAnsi" w:hAnsiTheme="minorHAnsi"/>
                <w:sz w:val="20"/>
                <w:lang w:val="fr-FR"/>
              </w:rPr>
              <w:t xml:space="preserve">Aucun enseignement n’est mentionné OU les enseignements mentionnés ne sont pas intelligibles. </w:t>
            </w:r>
          </w:p>
        </w:tc>
        <w:tc>
          <w:tcPr>
            <w:tcW w:w="985" w:type="dxa"/>
          </w:tcPr>
          <w:p w14:paraId="3E0F2F1E" w14:textId="77FD6739" w:rsidR="003811D1" w:rsidRPr="002F4445" w:rsidRDefault="003811D1" w:rsidP="003811D1">
            <w:pPr>
              <w:widowControl/>
              <w:overflowPunct/>
              <w:autoSpaceDE/>
              <w:autoSpaceDN/>
              <w:adjustRightInd/>
              <w:spacing w:after="200" w:line="276" w:lineRule="auto"/>
              <w:textAlignment w:val="auto"/>
              <w:rPr>
                <w:sz w:val="20"/>
                <w:lang w:val="fr-FR"/>
              </w:rPr>
            </w:pPr>
            <w:r w:rsidRPr="002F4445">
              <w:rPr>
                <w:sz w:val="20"/>
                <w:lang w:val="fr-FR"/>
              </w:rPr>
              <w:t>0 point</w:t>
            </w:r>
          </w:p>
        </w:tc>
      </w:tr>
      <w:bookmarkEnd w:id="8"/>
      <w:bookmarkEnd w:id="9"/>
    </w:tbl>
    <w:p w14:paraId="0B91B722" w14:textId="77777777" w:rsidR="005E2383" w:rsidRPr="002F4445" w:rsidRDefault="005E2383" w:rsidP="00CA7DB3">
      <w:pPr>
        <w:pStyle w:val="Titre"/>
        <w:rPr>
          <w:lang w:val="fr-FR"/>
        </w:rPr>
      </w:pPr>
    </w:p>
    <w:p w14:paraId="70F0CC38" w14:textId="217B2045" w:rsidR="00CA7DB3" w:rsidRPr="002F4445" w:rsidRDefault="00A40BDB" w:rsidP="00CA7DB3">
      <w:pPr>
        <w:pStyle w:val="Titre"/>
        <w:rPr>
          <w:lang w:val="fr-FR"/>
        </w:rPr>
      </w:pPr>
      <w:r w:rsidRPr="002F4445">
        <w:rPr>
          <w:lang w:val="fr-FR"/>
        </w:rPr>
        <w:t>Ma documentation</w:t>
      </w:r>
    </w:p>
    <w:p w14:paraId="049BEE85" w14:textId="6D1A1564" w:rsidR="00CA7DB3" w:rsidRPr="002F4445" w:rsidRDefault="00CA7DB3" w:rsidP="00CA7DB3">
      <w:pPr>
        <w:rPr>
          <w:lang w:val="fr-FR"/>
        </w:rPr>
      </w:pPr>
    </w:p>
    <w:tbl>
      <w:tblPr>
        <w:tblStyle w:val="Grilledutableau"/>
        <w:tblW w:w="0" w:type="auto"/>
        <w:tblLook w:val="04A0" w:firstRow="1" w:lastRow="0" w:firstColumn="1" w:lastColumn="0" w:noHBand="0" w:noVBand="1"/>
      </w:tblPr>
      <w:tblGrid>
        <w:gridCol w:w="2122"/>
        <w:gridCol w:w="7222"/>
      </w:tblGrid>
      <w:tr w:rsidR="00CF7AB9" w:rsidRPr="002F4445" w14:paraId="77F4BD52" w14:textId="77777777" w:rsidTr="00332DE7">
        <w:tc>
          <w:tcPr>
            <w:tcW w:w="9344" w:type="dxa"/>
            <w:gridSpan w:val="2"/>
          </w:tcPr>
          <w:p w14:paraId="67530BB3" w14:textId="5F50A887" w:rsidR="00CF7AB9" w:rsidRPr="002F4445" w:rsidRDefault="00CF7AB9" w:rsidP="00CF7AB9">
            <w:pPr>
              <w:rPr>
                <w:lang w:val="fr-FR"/>
              </w:rPr>
            </w:pPr>
            <w:r w:rsidRPr="002F4445">
              <w:rPr>
                <w:b/>
                <w:lang w:val="fr-FR"/>
              </w:rPr>
              <w:t>Documentation :</w:t>
            </w:r>
            <w:r w:rsidRPr="002F4445">
              <w:rPr>
                <w:lang w:val="fr-FR"/>
              </w:rPr>
              <w:t xml:space="preserve"> 4 pages A4 DIN, PDF, à télécharger</w:t>
            </w:r>
          </w:p>
        </w:tc>
      </w:tr>
      <w:tr w:rsidR="00CA7DB3" w:rsidRPr="002F4445" w14:paraId="3AC58733" w14:textId="77777777" w:rsidTr="00CA7DB3">
        <w:tc>
          <w:tcPr>
            <w:tcW w:w="2122" w:type="dxa"/>
          </w:tcPr>
          <w:p w14:paraId="1E289C0B" w14:textId="4F6DDCE2" w:rsidR="00EC46EC" w:rsidRPr="002F4445" w:rsidRDefault="00CA7DB3" w:rsidP="00EC46EC">
            <w:pPr>
              <w:rPr>
                <w:lang w:val="fr-FR"/>
              </w:rPr>
            </w:pPr>
            <w:r w:rsidRPr="002F4445">
              <w:rPr>
                <w:b/>
                <w:lang w:val="fr-FR"/>
              </w:rPr>
              <w:t>Situation de départ :</w:t>
            </w:r>
            <w:r w:rsidRPr="002F4445">
              <w:rPr>
                <w:lang w:val="fr-FR"/>
              </w:rPr>
              <w:t xml:space="preserve"> décrivez la situation de départ de votre façon de procéder à l’aide des questions prédéfinies.</w:t>
            </w:r>
          </w:p>
          <w:p w14:paraId="55D11CE9" w14:textId="16F7033B" w:rsidR="00CA7DB3" w:rsidRPr="002F4445" w:rsidRDefault="00CA7DB3" w:rsidP="00CA7DB3">
            <w:pPr>
              <w:rPr>
                <w:lang w:val="fr-FR"/>
              </w:rPr>
            </w:pPr>
          </w:p>
        </w:tc>
        <w:tc>
          <w:tcPr>
            <w:tcW w:w="7222" w:type="dxa"/>
          </w:tcPr>
          <w:p w14:paraId="16A49964" w14:textId="77777777" w:rsidR="00EC46EC" w:rsidRPr="002F4445" w:rsidRDefault="00EC46EC" w:rsidP="00CA7DB3">
            <w:pPr>
              <w:rPr>
                <w:lang w:val="fr-FR"/>
              </w:rPr>
            </w:pPr>
          </w:p>
          <w:p w14:paraId="0692DFEA" w14:textId="77777777" w:rsidR="00EC46EC" w:rsidRPr="002F4445" w:rsidRDefault="00EC46EC" w:rsidP="00CA7DB3">
            <w:pPr>
              <w:rPr>
                <w:lang w:val="fr-FR"/>
              </w:rPr>
            </w:pPr>
          </w:p>
          <w:p w14:paraId="524EF979" w14:textId="439D5A02" w:rsidR="00EC46EC" w:rsidRPr="002F4445" w:rsidRDefault="00EC46EC" w:rsidP="00CA7DB3">
            <w:pPr>
              <w:rPr>
                <w:lang w:val="fr-FR"/>
              </w:rPr>
            </w:pPr>
          </w:p>
        </w:tc>
      </w:tr>
      <w:tr w:rsidR="00CA7DB3" w:rsidRPr="002F4445" w14:paraId="1E6D7C37" w14:textId="77777777" w:rsidTr="00CA7DB3">
        <w:tc>
          <w:tcPr>
            <w:tcW w:w="2122" w:type="dxa"/>
          </w:tcPr>
          <w:p w14:paraId="2E86EEE6" w14:textId="6685C704" w:rsidR="00EC46EC" w:rsidRPr="002F4445" w:rsidRDefault="00CA7DB3" w:rsidP="00EC46EC">
            <w:pPr>
              <w:rPr>
                <w:lang w:val="fr-FR"/>
              </w:rPr>
            </w:pPr>
            <w:r w:rsidRPr="002F4445">
              <w:rPr>
                <w:b/>
                <w:lang w:val="fr-FR"/>
              </w:rPr>
              <w:t>Procédure :</w:t>
            </w:r>
            <w:r w:rsidRPr="002F4445">
              <w:rPr>
                <w:lang w:val="fr-FR"/>
              </w:rPr>
              <w:t xml:space="preserve"> décrivez sous forme de texte votre façon de procéder étape par étape (pas d’ordinogramme).</w:t>
            </w:r>
          </w:p>
          <w:p w14:paraId="46E08D1D" w14:textId="0987C2FA" w:rsidR="00CA7DB3" w:rsidRPr="002F4445" w:rsidRDefault="00CA7DB3" w:rsidP="00CA7DB3">
            <w:pPr>
              <w:rPr>
                <w:lang w:val="fr-FR"/>
              </w:rPr>
            </w:pPr>
          </w:p>
        </w:tc>
        <w:tc>
          <w:tcPr>
            <w:tcW w:w="7222" w:type="dxa"/>
          </w:tcPr>
          <w:p w14:paraId="0F8BE63E" w14:textId="77777777" w:rsidR="00EC46EC" w:rsidRPr="002F4445" w:rsidRDefault="00EC46EC" w:rsidP="00CA7DB3">
            <w:pPr>
              <w:rPr>
                <w:lang w:val="fr-FR"/>
              </w:rPr>
            </w:pPr>
          </w:p>
          <w:p w14:paraId="4D668D8B" w14:textId="77777777" w:rsidR="00EC46EC" w:rsidRPr="002F4445" w:rsidRDefault="00EC46EC" w:rsidP="00CA7DB3">
            <w:pPr>
              <w:rPr>
                <w:lang w:val="fr-FR"/>
              </w:rPr>
            </w:pPr>
          </w:p>
          <w:p w14:paraId="241847CE" w14:textId="2FB93A0A" w:rsidR="00EC46EC" w:rsidRPr="002F4445" w:rsidRDefault="00EC46EC" w:rsidP="00CA7DB3">
            <w:pPr>
              <w:rPr>
                <w:lang w:val="fr-FR"/>
              </w:rPr>
            </w:pPr>
          </w:p>
          <w:p w14:paraId="6FF4646D" w14:textId="0DBD9ECA" w:rsidR="00FA1A3A" w:rsidRPr="002F4445" w:rsidRDefault="00FA1A3A" w:rsidP="00CA7DB3">
            <w:pPr>
              <w:rPr>
                <w:lang w:val="fr-FR"/>
              </w:rPr>
            </w:pPr>
          </w:p>
          <w:p w14:paraId="3E816228" w14:textId="049F69E8" w:rsidR="00FA1A3A" w:rsidRPr="002F4445" w:rsidRDefault="00FA1A3A" w:rsidP="00CA7DB3">
            <w:pPr>
              <w:rPr>
                <w:lang w:val="fr-FR"/>
              </w:rPr>
            </w:pPr>
          </w:p>
          <w:p w14:paraId="72AEA6CB" w14:textId="3141BED2" w:rsidR="00FA1A3A" w:rsidRPr="002F4445" w:rsidRDefault="00FA1A3A" w:rsidP="00CA7DB3">
            <w:pPr>
              <w:rPr>
                <w:lang w:val="fr-FR"/>
              </w:rPr>
            </w:pPr>
          </w:p>
          <w:p w14:paraId="4242488B" w14:textId="03E5D690" w:rsidR="00FA1A3A" w:rsidRPr="002F4445" w:rsidRDefault="00FA1A3A" w:rsidP="00CA7DB3">
            <w:pPr>
              <w:rPr>
                <w:lang w:val="fr-FR"/>
              </w:rPr>
            </w:pPr>
          </w:p>
          <w:p w14:paraId="23651287" w14:textId="77849211" w:rsidR="00FA1A3A" w:rsidRPr="002F4445" w:rsidRDefault="00FA1A3A" w:rsidP="00CA7DB3">
            <w:pPr>
              <w:rPr>
                <w:lang w:val="fr-FR"/>
              </w:rPr>
            </w:pPr>
          </w:p>
          <w:p w14:paraId="33E48BE4" w14:textId="61D76B17" w:rsidR="00FA1A3A" w:rsidRPr="002F4445" w:rsidRDefault="00FA1A3A" w:rsidP="00CA7DB3">
            <w:pPr>
              <w:rPr>
                <w:lang w:val="fr-FR"/>
              </w:rPr>
            </w:pPr>
          </w:p>
          <w:p w14:paraId="20343337" w14:textId="0D9D8100" w:rsidR="00FA1A3A" w:rsidRPr="002F4445" w:rsidRDefault="00FA1A3A" w:rsidP="00CA7DB3">
            <w:pPr>
              <w:rPr>
                <w:lang w:val="fr-FR"/>
              </w:rPr>
            </w:pPr>
          </w:p>
          <w:p w14:paraId="6E6AA36E" w14:textId="77777777" w:rsidR="00FA1A3A" w:rsidRPr="002F4445" w:rsidRDefault="00FA1A3A" w:rsidP="00CA7DB3">
            <w:pPr>
              <w:rPr>
                <w:lang w:val="fr-FR"/>
              </w:rPr>
            </w:pPr>
          </w:p>
          <w:p w14:paraId="3132B3C8" w14:textId="77777777" w:rsidR="00EC46EC" w:rsidRPr="002F4445" w:rsidRDefault="00EC46EC" w:rsidP="00CA7DB3">
            <w:pPr>
              <w:rPr>
                <w:lang w:val="fr-FR"/>
              </w:rPr>
            </w:pPr>
          </w:p>
          <w:p w14:paraId="2F92665B" w14:textId="52877224" w:rsidR="00EC46EC" w:rsidRPr="002F4445" w:rsidRDefault="00EC46EC" w:rsidP="00CA7DB3">
            <w:pPr>
              <w:rPr>
                <w:lang w:val="fr-FR"/>
              </w:rPr>
            </w:pPr>
          </w:p>
        </w:tc>
      </w:tr>
      <w:tr w:rsidR="00CF7AB9" w:rsidRPr="002F4445" w14:paraId="1162E24A" w14:textId="77777777" w:rsidTr="00282569">
        <w:tc>
          <w:tcPr>
            <w:tcW w:w="9344" w:type="dxa"/>
            <w:gridSpan w:val="2"/>
          </w:tcPr>
          <w:p w14:paraId="2E2660F8" w14:textId="62CF3B9B" w:rsidR="00CF7AB9" w:rsidRPr="002F4445" w:rsidRDefault="00CF7AB9" w:rsidP="00CA7DB3">
            <w:pPr>
              <w:rPr>
                <w:lang w:val="fr-FR"/>
              </w:rPr>
            </w:pPr>
            <w:r w:rsidRPr="002F4445">
              <w:rPr>
                <w:b/>
                <w:lang w:val="fr-FR"/>
              </w:rPr>
              <w:t xml:space="preserve">Remplir directement dans l’Extranet </w:t>
            </w:r>
          </w:p>
        </w:tc>
      </w:tr>
      <w:tr w:rsidR="00CA7DB3" w:rsidRPr="002F4445" w14:paraId="3FF93A5A" w14:textId="77777777" w:rsidTr="00CA7DB3">
        <w:tc>
          <w:tcPr>
            <w:tcW w:w="2122" w:type="dxa"/>
          </w:tcPr>
          <w:p w14:paraId="68FF2718" w14:textId="44BFA896" w:rsidR="00CA7DB3" w:rsidRPr="002F4445" w:rsidRDefault="00CA7DB3" w:rsidP="00CA7DB3">
            <w:pPr>
              <w:rPr>
                <w:lang w:val="fr-FR"/>
              </w:rPr>
            </w:pPr>
            <w:r w:rsidRPr="002F4445">
              <w:rPr>
                <w:b/>
                <w:lang w:val="fr-FR"/>
              </w:rPr>
              <w:t>Réflexion :</w:t>
            </w:r>
            <w:r w:rsidRPr="002F4445">
              <w:rPr>
                <w:lang w:val="fr-FR"/>
              </w:rPr>
              <w:t xml:space="preserve"> réfléchissez à votre façon de procéder à l’aide des questions prédéfinies.</w:t>
            </w:r>
          </w:p>
          <w:p w14:paraId="69430492" w14:textId="73DC6442" w:rsidR="00A27D8A" w:rsidRPr="002F4445" w:rsidRDefault="00A27D8A" w:rsidP="00CA7DB3">
            <w:pPr>
              <w:rPr>
                <w:lang w:val="fr-FR"/>
              </w:rPr>
            </w:pPr>
          </w:p>
        </w:tc>
        <w:tc>
          <w:tcPr>
            <w:tcW w:w="7222" w:type="dxa"/>
          </w:tcPr>
          <w:p w14:paraId="1F6D274D" w14:textId="77777777" w:rsidR="00EC46EC" w:rsidRPr="002F4445" w:rsidRDefault="00EC46EC" w:rsidP="0011166E">
            <w:pPr>
              <w:rPr>
                <w:lang w:val="fr-FR"/>
              </w:rPr>
            </w:pPr>
          </w:p>
          <w:p w14:paraId="6B55A8F5" w14:textId="77777777" w:rsidR="00EC46EC" w:rsidRPr="002F4445" w:rsidRDefault="00EC46EC" w:rsidP="0011166E">
            <w:pPr>
              <w:rPr>
                <w:lang w:val="fr-FR"/>
              </w:rPr>
            </w:pPr>
          </w:p>
          <w:p w14:paraId="4B1356E4" w14:textId="39898239" w:rsidR="00EC46EC" w:rsidRPr="002F4445" w:rsidRDefault="00EC46EC" w:rsidP="00CA7DB3">
            <w:pPr>
              <w:rPr>
                <w:lang w:val="fr-FR"/>
              </w:rPr>
            </w:pPr>
          </w:p>
        </w:tc>
      </w:tr>
      <w:tr w:rsidR="00CA7DB3" w:rsidRPr="002F4445" w14:paraId="5AFB5A6E" w14:textId="77777777" w:rsidTr="00CA7DB3">
        <w:tc>
          <w:tcPr>
            <w:tcW w:w="2122" w:type="dxa"/>
          </w:tcPr>
          <w:p w14:paraId="57405A26" w14:textId="7BC892D1" w:rsidR="00CA7DB3" w:rsidRPr="002F4445" w:rsidRDefault="00CA7DB3" w:rsidP="00CA7DB3">
            <w:pPr>
              <w:rPr>
                <w:lang w:val="fr-FR"/>
              </w:rPr>
            </w:pPr>
          </w:p>
        </w:tc>
        <w:tc>
          <w:tcPr>
            <w:tcW w:w="7222" w:type="dxa"/>
          </w:tcPr>
          <w:p w14:paraId="5ACF3A45" w14:textId="1C143DEA" w:rsidR="00EC46EC" w:rsidRPr="002F4445" w:rsidRDefault="00EC46EC" w:rsidP="00CA7DB3">
            <w:pPr>
              <w:rPr>
                <w:lang w:val="fr-FR"/>
              </w:rPr>
            </w:pPr>
          </w:p>
        </w:tc>
      </w:tr>
    </w:tbl>
    <w:p w14:paraId="1CB39C8F" w14:textId="77777777" w:rsidR="00CA7DB3" w:rsidRPr="002F4445" w:rsidRDefault="00CA7DB3" w:rsidP="00CA7DB3">
      <w:pPr>
        <w:rPr>
          <w:lang w:val="fr-FR"/>
        </w:rPr>
      </w:pPr>
    </w:p>
    <w:sectPr w:rsidR="00CA7DB3" w:rsidRPr="002F4445" w:rsidSect="002B058E">
      <w:headerReference w:type="default" r:id="rId10"/>
      <w:footerReference w:type="default" r:id="rId11"/>
      <w:headerReference w:type="first" r:id="rId12"/>
      <w:footerReference w:type="first" r:id="rId13"/>
      <w:pgSz w:w="11906" w:h="16838"/>
      <w:pgMar w:top="1418" w:right="1134" w:bottom="1134"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8B7DA" w14:textId="77777777" w:rsidR="000A5238" w:rsidRDefault="000A5238" w:rsidP="005F2991">
      <w:r>
        <w:separator/>
      </w:r>
    </w:p>
  </w:endnote>
  <w:endnote w:type="continuationSeparator" w:id="0">
    <w:p w14:paraId="5A461411" w14:textId="77777777" w:rsidR="000A5238" w:rsidRDefault="000A5238" w:rsidP="005F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E8E5" w14:textId="77777777" w:rsidR="00A27D07" w:rsidRPr="002F4445" w:rsidRDefault="00A27D07" w:rsidP="00A27D07">
    <w:pPr>
      <w:pStyle w:val="Pieddepage"/>
      <w:rPr>
        <w:sz w:val="16"/>
      </w:rPr>
    </w:pPr>
    <w:r w:rsidRPr="002F4445">
      <w:rPr>
        <w:sz w:val="16"/>
      </w:rPr>
      <w:t>Employée de commerce CFC/Employé de commerce CFC FIEn</w:t>
    </w:r>
  </w:p>
  <w:p w14:paraId="671567A4" w14:textId="5B85C023" w:rsidR="009C0716" w:rsidRPr="009D21F2" w:rsidRDefault="00D0514D" w:rsidP="00A27D07">
    <w:pPr>
      <w:pStyle w:val="Pieddepage"/>
      <w:tabs>
        <w:tab w:val="clear" w:pos="4536"/>
      </w:tabs>
      <w:rPr>
        <w:sz w:val="16"/>
        <w:lang w:val="de-CH"/>
      </w:rPr>
    </w:pPr>
    <w:r w:rsidRPr="002F4445">
      <w:rPr>
        <w:sz w:val="16"/>
        <w:lang w:val="de-CH"/>
      </w:rPr>
      <w:t>© Branche « Öffentliche Verwaltung/Administration publique/Amministrazione pubblica »</w:t>
    </w:r>
    <w:r w:rsidRPr="002F4445">
      <w:rPr>
        <w:sz w:val="16"/>
        <w:lang w:val="de-CH"/>
      </w:rPr>
      <w:tab/>
    </w:r>
    <w:r w:rsidR="009C0716" w:rsidRPr="002F4445">
      <w:rPr>
        <w:sz w:val="16"/>
      </w:rPr>
      <w:fldChar w:fldCharType="begin"/>
    </w:r>
    <w:r w:rsidR="009C0716" w:rsidRPr="009D21F2">
      <w:rPr>
        <w:sz w:val="16"/>
        <w:lang w:val="de-CH"/>
      </w:rPr>
      <w:instrText>PAGE   \* MERGEFORMAT</w:instrText>
    </w:r>
    <w:r w:rsidR="009C0716" w:rsidRPr="002F4445">
      <w:rPr>
        <w:sz w:val="16"/>
      </w:rPr>
      <w:fldChar w:fldCharType="separate"/>
    </w:r>
    <w:r w:rsidR="009C0716" w:rsidRPr="009D21F2">
      <w:rPr>
        <w:sz w:val="16"/>
        <w:lang w:val="de-CH"/>
      </w:rPr>
      <w:t>0</w:t>
    </w:r>
    <w:r w:rsidR="009C0716" w:rsidRPr="002F4445">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99A2" w14:textId="77777777" w:rsidR="001D5E79" w:rsidRPr="00DE1434" w:rsidRDefault="00286FC1" w:rsidP="00286FC1">
    <w:pPr>
      <w:pStyle w:val="Pieddepage"/>
      <w:tabs>
        <w:tab w:val="clear" w:pos="4536"/>
      </w:tabs>
      <w:rPr>
        <w:sz w:val="16"/>
      </w:rPr>
    </w:pPr>
    <w:r>
      <w:rPr>
        <w:sz w:val="16"/>
        <w:highlight w:val="lightGray"/>
      </w:rPr>
      <w:t>Version 2023</w:t>
    </w:r>
    <w:r>
      <w:rPr>
        <w:sz w:val="16"/>
      </w:rPr>
      <w:tab/>
    </w:r>
    <w:r w:rsidRPr="00286FC1">
      <w:rPr>
        <w:sz w:val="16"/>
      </w:rPr>
      <w:fldChar w:fldCharType="begin"/>
    </w:r>
    <w:r w:rsidRPr="00286FC1">
      <w:rPr>
        <w:sz w:val="16"/>
      </w:rPr>
      <w:instrText>PAGE   \* MERGEFORMAT</w:instrText>
    </w:r>
    <w:r w:rsidRPr="00286FC1">
      <w:rPr>
        <w:sz w:val="16"/>
      </w:rPr>
      <w:fldChar w:fldCharType="separate"/>
    </w:r>
    <w:r w:rsidRPr="00286FC1">
      <w:rPr>
        <w:sz w:val="16"/>
      </w:rPr>
      <w:t>1</w:t>
    </w:r>
    <w:r w:rsidRPr="00286FC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19C7A" w14:textId="77777777" w:rsidR="000A5238" w:rsidRDefault="000A5238" w:rsidP="005F2991">
      <w:r>
        <w:separator/>
      </w:r>
    </w:p>
  </w:footnote>
  <w:footnote w:type="continuationSeparator" w:id="0">
    <w:p w14:paraId="63D7B5E1" w14:textId="77777777" w:rsidR="000A5238" w:rsidRDefault="000A5238" w:rsidP="005F2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2C2BF" w14:textId="77777777" w:rsidR="009C0716" w:rsidRDefault="009C0716" w:rsidP="009C0716">
    <w:pPr>
      <w:pStyle w:val="En-tte"/>
      <w:jc w:val="right"/>
    </w:pPr>
    <w:r>
      <w:rPr>
        <w:noProof/>
      </w:rPr>
      <w:drawing>
        <wp:inline distT="0" distB="0" distL="0" distR="0" wp14:anchorId="5A366B2F" wp14:editId="74BAD751">
          <wp:extent cx="2145792" cy="621792"/>
          <wp:effectExtent l="0" t="0" r="6985" b="6985"/>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5792" cy="62179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1E6C7" w14:textId="77777777" w:rsidR="001D5E79" w:rsidRDefault="004D0428" w:rsidP="001D5E79">
    <w:pPr>
      <w:pStyle w:val="En-tte"/>
      <w:jc w:val="right"/>
    </w:pPr>
    <w:r>
      <w:rPr>
        <w:noProof/>
      </w:rPr>
      <w:drawing>
        <wp:inline distT="0" distB="0" distL="0" distR="0" wp14:anchorId="3EE3382F" wp14:editId="2DEF435C">
          <wp:extent cx="2145792" cy="621792"/>
          <wp:effectExtent l="0" t="0" r="6985" b="6985"/>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5792" cy="621792"/>
                  </a:xfrm>
                  <a:prstGeom prst="rect">
                    <a:avLst/>
                  </a:prstGeom>
                </pic:spPr>
              </pic:pic>
            </a:graphicData>
          </a:graphic>
        </wp:inline>
      </w:drawing>
    </w:r>
  </w:p>
  <w:p w14:paraId="55BF1BEF" w14:textId="77777777" w:rsidR="001D5E79" w:rsidRDefault="001D5E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8E178"/>
    <w:lvl w:ilvl="0">
      <w:start w:val="1"/>
      <w:numFmt w:val="decimal"/>
      <w:pStyle w:val="Listenumros"/>
      <w:lvlText w:val="%1."/>
      <w:lvlJc w:val="left"/>
      <w:pPr>
        <w:tabs>
          <w:tab w:val="num" w:pos="360"/>
        </w:tabs>
        <w:ind w:left="360" w:hanging="360"/>
      </w:pPr>
      <w:rPr>
        <w:rFonts w:hint="default"/>
      </w:rPr>
    </w:lvl>
  </w:abstractNum>
  <w:abstractNum w:abstractNumId="1" w15:restartNumberingAfterBreak="0">
    <w:nsid w:val="04834644"/>
    <w:multiLevelType w:val="multilevel"/>
    <w:tmpl w:val="5CE075A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D81126"/>
    <w:multiLevelType w:val="multilevel"/>
    <w:tmpl w:val="C8F8840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2254B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152F46"/>
    <w:multiLevelType w:val="hybridMultilevel"/>
    <w:tmpl w:val="B69CF4B0"/>
    <w:lvl w:ilvl="0" w:tplc="C4A6A366">
      <w:start w:val="2"/>
      <w:numFmt w:val="decimal"/>
      <w:lvlText w:val="%1.1"/>
      <w:lvlJc w:val="left"/>
      <w:pPr>
        <w:ind w:left="108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8B472A8"/>
    <w:multiLevelType w:val="hybridMultilevel"/>
    <w:tmpl w:val="6B2E5440"/>
    <w:lvl w:ilvl="0" w:tplc="CB448810">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6" w15:restartNumberingAfterBreak="0">
    <w:nsid w:val="20DA7386"/>
    <w:multiLevelType w:val="hybridMultilevel"/>
    <w:tmpl w:val="66FE9E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A401A1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967526"/>
    <w:multiLevelType w:val="hybridMultilevel"/>
    <w:tmpl w:val="85241862"/>
    <w:lvl w:ilvl="0" w:tplc="0807000F">
      <w:start w:val="1"/>
      <w:numFmt w:val="decimal"/>
      <w:lvlText w:val="%1."/>
      <w:lvlJc w:val="left"/>
      <w:pPr>
        <w:ind w:left="360" w:hanging="360"/>
      </w:pPr>
    </w:lvl>
    <w:lvl w:ilvl="1" w:tplc="2F1A7F2E">
      <w:start w:val="1"/>
      <w:numFmt w:val="decimal"/>
      <w:lvlText w:val="%2.1"/>
      <w:lvlJc w:val="left"/>
      <w:pPr>
        <w:ind w:left="1080" w:hanging="360"/>
      </w:pPr>
      <w:rPr>
        <w:rFonts w:hint="default"/>
      </w:r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9" w15:restartNumberingAfterBreak="0">
    <w:nsid w:val="2E813D88"/>
    <w:multiLevelType w:val="hybridMultilevel"/>
    <w:tmpl w:val="76E6D8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0F54423"/>
    <w:multiLevelType w:val="hybridMultilevel"/>
    <w:tmpl w:val="9CEEBD04"/>
    <w:lvl w:ilvl="0" w:tplc="8EF275AA">
      <w:numFmt w:val="bullet"/>
      <w:lvlText w:val=""/>
      <w:lvlJc w:val="left"/>
      <w:pPr>
        <w:ind w:left="720" w:hanging="360"/>
      </w:pPr>
      <w:rPr>
        <w:rFonts w:ascii="Wingdings" w:eastAsiaTheme="minorHAns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12607B1"/>
    <w:multiLevelType w:val="hybridMultilevel"/>
    <w:tmpl w:val="82CEAFDC"/>
    <w:lvl w:ilvl="0" w:tplc="BF269A3C">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79321B5"/>
    <w:multiLevelType w:val="hybridMultilevel"/>
    <w:tmpl w:val="F8F0A494"/>
    <w:lvl w:ilvl="0" w:tplc="F8081276">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13" w15:restartNumberingAfterBreak="0">
    <w:nsid w:val="49545D23"/>
    <w:multiLevelType w:val="hybridMultilevel"/>
    <w:tmpl w:val="8CA4F51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0E246D6"/>
    <w:multiLevelType w:val="hybridMultilevel"/>
    <w:tmpl w:val="8ABA7B38"/>
    <w:lvl w:ilvl="0" w:tplc="08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300709F"/>
    <w:multiLevelType w:val="hybridMultilevel"/>
    <w:tmpl w:val="96A6DA64"/>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557C4423"/>
    <w:multiLevelType w:val="hybridMultilevel"/>
    <w:tmpl w:val="7632D2F8"/>
    <w:lvl w:ilvl="0" w:tplc="08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9067989"/>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95F8A"/>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6E7451"/>
    <w:multiLevelType w:val="hybridMultilevel"/>
    <w:tmpl w:val="55DAFB04"/>
    <w:lvl w:ilvl="0" w:tplc="5B9025CE">
      <w:start w:val="1"/>
      <w:numFmt w:val="ordinal"/>
      <w:pStyle w:val="Sous-titre"/>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699307A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BE803D1"/>
    <w:multiLevelType w:val="hybridMultilevel"/>
    <w:tmpl w:val="4F107F8E"/>
    <w:lvl w:ilvl="0" w:tplc="D8EEBC5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3BB305C"/>
    <w:multiLevelType w:val="multilevel"/>
    <w:tmpl w:val="5292FB46"/>
    <w:lvl w:ilvl="0">
      <w:start w:val="1"/>
      <w:numFmt w:val="decimal"/>
      <w:lvlText w:val="%1"/>
      <w:lvlJc w:val="left"/>
      <w:pPr>
        <w:ind w:left="432" w:hanging="432"/>
      </w:pPr>
    </w:lvl>
    <w:lvl w:ilvl="1">
      <w:start w:val="1"/>
      <w:numFmt w:val="decimal"/>
      <w:lvlText w:val="%1.%2"/>
      <w:lvlJc w:val="left"/>
      <w:pPr>
        <w:ind w:left="576" w:hanging="576"/>
      </w:pPr>
      <w:rPr>
        <w:sz w:val="24"/>
      </w:r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3" w15:restartNumberingAfterBreak="0">
    <w:nsid w:val="7F3C7A68"/>
    <w:multiLevelType w:val="hybridMultilevel"/>
    <w:tmpl w:val="99E682F6"/>
    <w:lvl w:ilvl="0" w:tplc="D8EEBC5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7"/>
  </w:num>
  <w:num w:numId="4">
    <w:abstractNumId w:val="7"/>
  </w:num>
  <w:num w:numId="5">
    <w:abstractNumId w:val="3"/>
  </w:num>
  <w:num w:numId="6">
    <w:abstractNumId w:val="2"/>
  </w:num>
  <w:num w:numId="7">
    <w:abstractNumId w:val="1"/>
  </w:num>
  <w:num w:numId="8">
    <w:abstractNumId w:val="18"/>
  </w:num>
  <w:num w:numId="9">
    <w:abstractNumId w:val="11"/>
  </w:num>
  <w:num w:numId="10">
    <w:abstractNumId w:val="19"/>
  </w:num>
  <w:num w:numId="11">
    <w:abstractNumId w:val="20"/>
  </w:num>
  <w:num w:numId="12">
    <w:abstractNumId w:val="12"/>
  </w:num>
  <w:num w:numId="13">
    <w:abstractNumId w:val="5"/>
  </w:num>
  <w:num w:numId="14">
    <w:abstractNumId w:val="22"/>
  </w:num>
  <w:num w:numId="15">
    <w:abstractNumId w:val="0"/>
  </w:num>
  <w:num w:numId="16">
    <w:abstractNumId w:val="21"/>
  </w:num>
  <w:num w:numId="17">
    <w:abstractNumId w:val="23"/>
  </w:num>
  <w:num w:numId="18">
    <w:abstractNumId w:val="16"/>
  </w:num>
  <w:num w:numId="19">
    <w:abstractNumId w:val="14"/>
  </w:num>
  <w:num w:numId="20">
    <w:abstractNumId w:val="15"/>
  </w:num>
  <w:num w:numId="21">
    <w:abstractNumId w:val="10"/>
  </w:num>
  <w:num w:numId="22">
    <w:abstractNumId w:val="6"/>
  </w:num>
  <w:num w:numId="23">
    <w:abstractNumId w:val="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AF"/>
    <w:rsid w:val="00002952"/>
    <w:rsid w:val="00014B30"/>
    <w:rsid w:val="00040D20"/>
    <w:rsid w:val="00042118"/>
    <w:rsid w:val="00044753"/>
    <w:rsid w:val="000539AD"/>
    <w:rsid w:val="00065872"/>
    <w:rsid w:val="000750D5"/>
    <w:rsid w:val="000A10A7"/>
    <w:rsid w:val="000A5238"/>
    <w:rsid w:val="000C673C"/>
    <w:rsid w:val="000E31CC"/>
    <w:rsid w:val="000F099C"/>
    <w:rsid w:val="000F3C82"/>
    <w:rsid w:val="00106E83"/>
    <w:rsid w:val="0011166E"/>
    <w:rsid w:val="0011191A"/>
    <w:rsid w:val="001133AF"/>
    <w:rsid w:val="00116A9B"/>
    <w:rsid w:val="001277AB"/>
    <w:rsid w:val="00155FAC"/>
    <w:rsid w:val="00161E0D"/>
    <w:rsid w:val="0016636F"/>
    <w:rsid w:val="00171CD4"/>
    <w:rsid w:val="001B330F"/>
    <w:rsid w:val="001B577F"/>
    <w:rsid w:val="001B596D"/>
    <w:rsid w:val="001C6D99"/>
    <w:rsid w:val="001D3E12"/>
    <w:rsid w:val="001D5E79"/>
    <w:rsid w:val="001E26EE"/>
    <w:rsid w:val="00232530"/>
    <w:rsid w:val="0023350D"/>
    <w:rsid w:val="00242345"/>
    <w:rsid w:val="00253019"/>
    <w:rsid w:val="002531B8"/>
    <w:rsid w:val="00260448"/>
    <w:rsid w:val="00265557"/>
    <w:rsid w:val="00270746"/>
    <w:rsid w:val="00286492"/>
    <w:rsid w:val="00286FC1"/>
    <w:rsid w:val="0029482A"/>
    <w:rsid w:val="002A024C"/>
    <w:rsid w:val="002A1ACE"/>
    <w:rsid w:val="002A41A2"/>
    <w:rsid w:val="002B047A"/>
    <w:rsid w:val="002B058E"/>
    <w:rsid w:val="002B1440"/>
    <w:rsid w:val="002C60BF"/>
    <w:rsid w:val="002D4D3F"/>
    <w:rsid w:val="002E52B9"/>
    <w:rsid w:val="002F3F93"/>
    <w:rsid w:val="002F4445"/>
    <w:rsid w:val="002F5318"/>
    <w:rsid w:val="003009C1"/>
    <w:rsid w:val="00304D18"/>
    <w:rsid w:val="00304F99"/>
    <w:rsid w:val="00310E6A"/>
    <w:rsid w:val="0031169A"/>
    <w:rsid w:val="00345057"/>
    <w:rsid w:val="00352F4A"/>
    <w:rsid w:val="00360374"/>
    <w:rsid w:val="003612EB"/>
    <w:rsid w:val="00370E23"/>
    <w:rsid w:val="00375F9F"/>
    <w:rsid w:val="003811D1"/>
    <w:rsid w:val="003D24E3"/>
    <w:rsid w:val="003D4BA1"/>
    <w:rsid w:val="003D582D"/>
    <w:rsid w:val="003E5F93"/>
    <w:rsid w:val="003E6798"/>
    <w:rsid w:val="003E699B"/>
    <w:rsid w:val="003F0023"/>
    <w:rsid w:val="003F7F3B"/>
    <w:rsid w:val="00404253"/>
    <w:rsid w:val="00424A1E"/>
    <w:rsid w:val="00424EDE"/>
    <w:rsid w:val="00430092"/>
    <w:rsid w:val="004344E6"/>
    <w:rsid w:val="00444CE5"/>
    <w:rsid w:val="0048207C"/>
    <w:rsid w:val="004B0350"/>
    <w:rsid w:val="004C5E6F"/>
    <w:rsid w:val="004D0428"/>
    <w:rsid w:val="004D075C"/>
    <w:rsid w:val="004F3DC4"/>
    <w:rsid w:val="004F5328"/>
    <w:rsid w:val="0051561F"/>
    <w:rsid w:val="005164C4"/>
    <w:rsid w:val="00553F10"/>
    <w:rsid w:val="005622A4"/>
    <w:rsid w:val="00575C4A"/>
    <w:rsid w:val="00585549"/>
    <w:rsid w:val="005929C1"/>
    <w:rsid w:val="005A15B4"/>
    <w:rsid w:val="005A3357"/>
    <w:rsid w:val="005B4DD2"/>
    <w:rsid w:val="005B5260"/>
    <w:rsid w:val="005C14AB"/>
    <w:rsid w:val="005C45F6"/>
    <w:rsid w:val="005E2383"/>
    <w:rsid w:val="005E6B3F"/>
    <w:rsid w:val="005E7FEE"/>
    <w:rsid w:val="005F2991"/>
    <w:rsid w:val="005F4837"/>
    <w:rsid w:val="00601AE1"/>
    <w:rsid w:val="00604EEB"/>
    <w:rsid w:val="00627E93"/>
    <w:rsid w:val="00640D9C"/>
    <w:rsid w:val="006528F9"/>
    <w:rsid w:val="00661078"/>
    <w:rsid w:val="006756B6"/>
    <w:rsid w:val="00683A36"/>
    <w:rsid w:val="00694A83"/>
    <w:rsid w:val="006951F9"/>
    <w:rsid w:val="00697094"/>
    <w:rsid w:val="006A7DE3"/>
    <w:rsid w:val="006B49D5"/>
    <w:rsid w:val="006C3EEA"/>
    <w:rsid w:val="006E0073"/>
    <w:rsid w:val="006F4F1E"/>
    <w:rsid w:val="006F7C27"/>
    <w:rsid w:val="007225EF"/>
    <w:rsid w:val="00722727"/>
    <w:rsid w:val="0072385B"/>
    <w:rsid w:val="00741D3C"/>
    <w:rsid w:val="007463F1"/>
    <w:rsid w:val="00747889"/>
    <w:rsid w:val="00753266"/>
    <w:rsid w:val="00754B17"/>
    <w:rsid w:val="007706E8"/>
    <w:rsid w:val="007729C2"/>
    <w:rsid w:val="00786A7A"/>
    <w:rsid w:val="007B2FD2"/>
    <w:rsid w:val="007C228D"/>
    <w:rsid w:val="007D5C05"/>
    <w:rsid w:val="007E0A44"/>
    <w:rsid w:val="007E2578"/>
    <w:rsid w:val="007E52E3"/>
    <w:rsid w:val="007F01F2"/>
    <w:rsid w:val="008062AE"/>
    <w:rsid w:val="00832A37"/>
    <w:rsid w:val="008570C1"/>
    <w:rsid w:val="00866C94"/>
    <w:rsid w:val="0088088F"/>
    <w:rsid w:val="00881217"/>
    <w:rsid w:val="00883BB1"/>
    <w:rsid w:val="008B06A8"/>
    <w:rsid w:val="008B3AF6"/>
    <w:rsid w:val="008C6B5D"/>
    <w:rsid w:val="008E182D"/>
    <w:rsid w:val="008E1F2D"/>
    <w:rsid w:val="008F4827"/>
    <w:rsid w:val="0090033E"/>
    <w:rsid w:val="0090234F"/>
    <w:rsid w:val="009079F4"/>
    <w:rsid w:val="00914E5C"/>
    <w:rsid w:val="00920BBD"/>
    <w:rsid w:val="009271CF"/>
    <w:rsid w:val="00927EF3"/>
    <w:rsid w:val="00961073"/>
    <w:rsid w:val="00963766"/>
    <w:rsid w:val="00965765"/>
    <w:rsid w:val="0098794A"/>
    <w:rsid w:val="00992A28"/>
    <w:rsid w:val="0099428E"/>
    <w:rsid w:val="0099566D"/>
    <w:rsid w:val="009A2B29"/>
    <w:rsid w:val="009A31E4"/>
    <w:rsid w:val="009B504C"/>
    <w:rsid w:val="009C0716"/>
    <w:rsid w:val="009D21F2"/>
    <w:rsid w:val="009D74E6"/>
    <w:rsid w:val="009E44C6"/>
    <w:rsid w:val="009E705E"/>
    <w:rsid w:val="009F01FE"/>
    <w:rsid w:val="009F70A6"/>
    <w:rsid w:val="00A02B38"/>
    <w:rsid w:val="00A12A0F"/>
    <w:rsid w:val="00A27D07"/>
    <w:rsid w:val="00A27D8A"/>
    <w:rsid w:val="00A3779A"/>
    <w:rsid w:val="00A401CD"/>
    <w:rsid w:val="00A40267"/>
    <w:rsid w:val="00A40BDB"/>
    <w:rsid w:val="00A4269D"/>
    <w:rsid w:val="00A46079"/>
    <w:rsid w:val="00A60B41"/>
    <w:rsid w:val="00A61BDC"/>
    <w:rsid w:val="00A67182"/>
    <w:rsid w:val="00A73E68"/>
    <w:rsid w:val="00A81E8F"/>
    <w:rsid w:val="00A944FB"/>
    <w:rsid w:val="00A948AA"/>
    <w:rsid w:val="00A953F9"/>
    <w:rsid w:val="00A97FD7"/>
    <w:rsid w:val="00AA0F7D"/>
    <w:rsid w:val="00AA3F3C"/>
    <w:rsid w:val="00AB0DCB"/>
    <w:rsid w:val="00AB416F"/>
    <w:rsid w:val="00AD361D"/>
    <w:rsid w:val="00AE13A8"/>
    <w:rsid w:val="00B005E9"/>
    <w:rsid w:val="00B04E04"/>
    <w:rsid w:val="00B07ED3"/>
    <w:rsid w:val="00B13F6B"/>
    <w:rsid w:val="00B15A77"/>
    <w:rsid w:val="00B164E2"/>
    <w:rsid w:val="00B21024"/>
    <w:rsid w:val="00B353B2"/>
    <w:rsid w:val="00B40058"/>
    <w:rsid w:val="00B413D7"/>
    <w:rsid w:val="00B4750C"/>
    <w:rsid w:val="00B521EA"/>
    <w:rsid w:val="00B56319"/>
    <w:rsid w:val="00B5659A"/>
    <w:rsid w:val="00B62E7C"/>
    <w:rsid w:val="00B709E6"/>
    <w:rsid w:val="00B75261"/>
    <w:rsid w:val="00B91731"/>
    <w:rsid w:val="00B9255B"/>
    <w:rsid w:val="00BA7FB1"/>
    <w:rsid w:val="00BB7482"/>
    <w:rsid w:val="00BD6601"/>
    <w:rsid w:val="00BE60F1"/>
    <w:rsid w:val="00BE6662"/>
    <w:rsid w:val="00BE6AB7"/>
    <w:rsid w:val="00C013DE"/>
    <w:rsid w:val="00C106DE"/>
    <w:rsid w:val="00C23415"/>
    <w:rsid w:val="00C3138F"/>
    <w:rsid w:val="00C53A6B"/>
    <w:rsid w:val="00C65EED"/>
    <w:rsid w:val="00C7184F"/>
    <w:rsid w:val="00C815F1"/>
    <w:rsid w:val="00CA56AC"/>
    <w:rsid w:val="00CA7DB3"/>
    <w:rsid w:val="00CB4E3A"/>
    <w:rsid w:val="00CE447F"/>
    <w:rsid w:val="00CF7AB9"/>
    <w:rsid w:val="00D01D06"/>
    <w:rsid w:val="00D0514D"/>
    <w:rsid w:val="00D162EA"/>
    <w:rsid w:val="00D30F63"/>
    <w:rsid w:val="00D314AD"/>
    <w:rsid w:val="00D4420F"/>
    <w:rsid w:val="00D44B9A"/>
    <w:rsid w:val="00D64FCA"/>
    <w:rsid w:val="00D677FE"/>
    <w:rsid w:val="00D97D08"/>
    <w:rsid w:val="00DA1490"/>
    <w:rsid w:val="00DC03F1"/>
    <w:rsid w:val="00DD0DCB"/>
    <w:rsid w:val="00DD42FC"/>
    <w:rsid w:val="00DD4603"/>
    <w:rsid w:val="00DE1434"/>
    <w:rsid w:val="00E1210A"/>
    <w:rsid w:val="00E15043"/>
    <w:rsid w:val="00E305F4"/>
    <w:rsid w:val="00E5041A"/>
    <w:rsid w:val="00E650B5"/>
    <w:rsid w:val="00E662C0"/>
    <w:rsid w:val="00E71B12"/>
    <w:rsid w:val="00E779AF"/>
    <w:rsid w:val="00E84363"/>
    <w:rsid w:val="00E90171"/>
    <w:rsid w:val="00E91CE4"/>
    <w:rsid w:val="00EA0FF8"/>
    <w:rsid w:val="00EA4EAD"/>
    <w:rsid w:val="00EB421B"/>
    <w:rsid w:val="00EC46EC"/>
    <w:rsid w:val="00ED660E"/>
    <w:rsid w:val="00EF5935"/>
    <w:rsid w:val="00EF5943"/>
    <w:rsid w:val="00F02905"/>
    <w:rsid w:val="00F065CF"/>
    <w:rsid w:val="00F11319"/>
    <w:rsid w:val="00F24817"/>
    <w:rsid w:val="00F35EA8"/>
    <w:rsid w:val="00F360CA"/>
    <w:rsid w:val="00F44064"/>
    <w:rsid w:val="00F54C42"/>
    <w:rsid w:val="00F56B5D"/>
    <w:rsid w:val="00F678D7"/>
    <w:rsid w:val="00F730E9"/>
    <w:rsid w:val="00F73759"/>
    <w:rsid w:val="00F805D5"/>
    <w:rsid w:val="00FA1A3A"/>
    <w:rsid w:val="00FA5788"/>
    <w:rsid w:val="00FE27F4"/>
    <w:rsid w:val="00FE28E8"/>
    <w:rsid w:val="00FE4FAD"/>
    <w:rsid w:val="00FF49E6"/>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1B533"/>
  <w15:docId w15:val="{05AD884E-7D71-49A0-ACB4-6948A313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3"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qFormat/>
    <w:rsid w:val="00C013DE"/>
    <w:pPr>
      <w:widowControl w:val="0"/>
      <w:overflowPunct w:val="0"/>
      <w:autoSpaceDE w:val="0"/>
      <w:autoSpaceDN w:val="0"/>
      <w:adjustRightInd w:val="0"/>
      <w:spacing w:after="0" w:line="240" w:lineRule="auto"/>
      <w:textAlignment w:val="baseline"/>
    </w:pPr>
  </w:style>
  <w:style w:type="paragraph" w:styleId="Titre1">
    <w:name w:val="heading 1"/>
    <w:basedOn w:val="Normal"/>
    <w:next w:val="Normal"/>
    <w:link w:val="Titre1Car"/>
    <w:qFormat/>
    <w:rsid w:val="003F0023"/>
    <w:pPr>
      <w:keepNext/>
      <w:outlineLvl w:val="0"/>
    </w:pPr>
    <w:rPr>
      <w:b/>
      <w:bCs/>
      <w:kern w:val="32"/>
      <w:sz w:val="28"/>
      <w:szCs w:val="32"/>
    </w:rPr>
  </w:style>
  <w:style w:type="paragraph" w:styleId="Titre2">
    <w:name w:val="heading 2"/>
    <w:basedOn w:val="Normal"/>
    <w:next w:val="Normal"/>
    <w:link w:val="Titre2Car"/>
    <w:uiPriority w:val="9"/>
    <w:unhideWhenUsed/>
    <w:rsid w:val="003F0023"/>
    <w:pPr>
      <w:keepNext/>
      <w:keepLines/>
      <w:outlineLvl w:val="1"/>
    </w:pPr>
    <w:rPr>
      <w:rFonts w:eastAsiaTheme="majorEastAsia" w:cstheme="majorBidi"/>
      <w:b/>
      <w:bCs/>
      <w:szCs w:val="26"/>
    </w:rPr>
  </w:style>
  <w:style w:type="paragraph" w:styleId="Titre3">
    <w:name w:val="heading 3"/>
    <w:basedOn w:val="Normal"/>
    <w:next w:val="Normal"/>
    <w:link w:val="Titre3Car"/>
    <w:uiPriority w:val="9"/>
    <w:unhideWhenUsed/>
    <w:qFormat/>
    <w:rsid w:val="003F0023"/>
    <w:pPr>
      <w:keepNext/>
      <w:keepLines/>
      <w:outlineLvl w:val="2"/>
    </w:pPr>
    <w:rPr>
      <w:rFonts w:eastAsiaTheme="majorEastAsia" w:cstheme="majorBidi"/>
      <w:b/>
      <w:bCs/>
    </w:rPr>
  </w:style>
  <w:style w:type="paragraph" w:styleId="Titre4">
    <w:name w:val="heading 4"/>
    <w:basedOn w:val="Normal"/>
    <w:next w:val="Normal"/>
    <w:link w:val="Titre4Car"/>
    <w:uiPriority w:val="9"/>
    <w:semiHidden/>
    <w:unhideWhenUsed/>
    <w:rsid w:val="009271CF"/>
    <w:pPr>
      <w:keepNext/>
      <w:keepLines/>
      <w:numPr>
        <w:ilvl w:val="3"/>
        <w:numId w:val="14"/>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9271CF"/>
    <w:pPr>
      <w:keepNext/>
      <w:keepLines/>
      <w:numPr>
        <w:ilvl w:val="4"/>
        <w:numId w:val="14"/>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9271CF"/>
    <w:pPr>
      <w:keepNext/>
      <w:keepLines/>
      <w:numPr>
        <w:ilvl w:val="5"/>
        <w:numId w:val="14"/>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271CF"/>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271CF"/>
    <w:pPr>
      <w:keepNext/>
      <w:keepLines/>
      <w:numPr>
        <w:ilvl w:val="7"/>
        <w:numId w:val="14"/>
      </w:numPr>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iPriority w:val="9"/>
    <w:semiHidden/>
    <w:unhideWhenUsed/>
    <w:qFormat/>
    <w:rsid w:val="009271CF"/>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E1434"/>
    <w:rPr>
      <w:b/>
      <w:bCs/>
      <w:kern w:val="32"/>
      <w:sz w:val="28"/>
      <w:szCs w:val="32"/>
    </w:rPr>
  </w:style>
  <w:style w:type="character" w:customStyle="1" w:styleId="Titre2Car">
    <w:name w:val="Titre 2 Car"/>
    <w:basedOn w:val="Policepardfaut"/>
    <w:link w:val="Titre2"/>
    <w:uiPriority w:val="9"/>
    <w:rsid w:val="009271CF"/>
    <w:rPr>
      <w:rFonts w:eastAsiaTheme="majorEastAsia" w:cstheme="majorBidi"/>
      <w:b/>
      <w:bCs/>
      <w:sz w:val="24"/>
      <w:szCs w:val="26"/>
      <w:lang w:eastAsia="de-DE"/>
    </w:rPr>
  </w:style>
  <w:style w:type="character" w:customStyle="1" w:styleId="Titre3Car">
    <w:name w:val="Titre 3 Car"/>
    <w:basedOn w:val="Policepardfaut"/>
    <w:link w:val="Titre3"/>
    <w:uiPriority w:val="9"/>
    <w:rsid w:val="001B330F"/>
    <w:rPr>
      <w:rFonts w:eastAsiaTheme="majorEastAsia" w:cstheme="majorBidi"/>
      <w:b/>
      <w:bCs/>
      <w:sz w:val="24"/>
      <w:szCs w:val="20"/>
      <w:lang w:eastAsia="de-DE"/>
    </w:rPr>
  </w:style>
  <w:style w:type="paragraph" w:styleId="En-tte">
    <w:name w:val="header"/>
    <w:basedOn w:val="Normal"/>
    <w:link w:val="En-tteCar"/>
    <w:uiPriority w:val="99"/>
    <w:unhideWhenUsed/>
    <w:rsid w:val="005F2991"/>
    <w:pPr>
      <w:tabs>
        <w:tab w:val="center" w:pos="4536"/>
        <w:tab w:val="right" w:pos="9072"/>
      </w:tabs>
    </w:pPr>
  </w:style>
  <w:style w:type="character" w:customStyle="1" w:styleId="En-tteCar">
    <w:name w:val="En-tête Car"/>
    <w:basedOn w:val="Policepardfaut"/>
    <w:link w:val="En-tte"/>
    <w:uiPriority w:val="99"/>
    <w:rsid w:val="005F2991"/>
    <w:rPr>
      <w:rFonts w:ascii="Arial" w:eastAsia="Times New Roman" w:hAnsi="Arial" w:cs="Times New Roman"/>
      <w:sz w:val="24"/>
      <w:szCs w:val="20"/>
      <w:lang w:eastAsia="de-DE"/>
    </w:rPr>
  </w:style>
  <w:style w:type="paragraph" w:styleId="Pieddepage">
    <w:name w:val="footer"/>
    <w:basedOn w:val="Normal"/>
    <w:link w:val="PieddepageCar"/>
    <w:uiPriority w:val="99"/>
    <w:unhideWhenUsed/>
    <w:rsid w:val="00C013DE"/>
    <w:pPr>
      <w:tabs>
        <w:tab w:val="center" w:pos="4536"/>
        <w:tab w:val="right" w:pos="9072"/>
      </w:tabs>
    </w:pPr>
    <w:rPr>
      <w:sz w:val="18"/>
    </w:rPr>
  </w:style>
  <w:style w:type="character" w:customStyle="1" w:styleId="PieddepageCar">
    <w:name w:val="Pied de page Car"/>
    <w:basedOn w:val="Policepardfaut"/>
    <w:link w:val="Pieddepage"/>
    <w:uiPriority w:val="99"/>
    <w:rsid w:val="00C013DE"/>
    <w:rPr>
      <w:rFonts w:eastAsia="Times New Roman" w:cs="Times New Roman"/>
      <w:sz w:val="18"/>
      <w:szCs w:val="20"/>
      <w:lang w:eastAsia="de-DE"/>
    </w:rPr>
  </w:style>
  <w:style w:type="paragraph" w:styleId="Textedebulles">
    <w:name w:val="Balloon Text"/>
    <w:basedOn w:val="Normal"/>
    <w:link w:val="TextedebullesCar"/>
    <w:uiPriority w:val="99"/>
    <w:semiHidden/>
    <w:unhideWhenUsed/>
    <w:rsid w:val="00310E6A"/>
    <w:rPr>
      <w:rFonts w:ascii="Tahoma" w:hAnsi="Tahoma" w:cs="Tahoma"/>
      <w:sz w:val="16"/>
      <w:szCs w:val="16"/>
    </w:rPr>
  </w:style>
  <w:style w:type="character" w:customStyle="1" w:styleId="TextedebullesCar">
    <w:name w:val="Texte de bulles Car"/>
    <w:basedOn w:val="Policepardfaut"/>
    <w:link w:val="Textedebulles"/>
    <w:uiPriority w:val="99"/>
    <w:semiHidden/>
    <w:rsid w:val="00310E6A"/>
    <w:rPr>
      <w:rFonts w:ascii="Tahoma" w:eastAsia="Times New Roman" w:hAnsi="Tahoma" w:cs="Tahoma"/>
      <w:sz w:val="16"/>
      <w:szCs w:val="16"/>
      <w:lang w:eastAsia="de-DE"/>
    </w:rPr>
  </w:style>
  <w:style w:type="paragraph" w:styleId="Titre">
    <w:name w:val="Title"/>
    <w:basedOn w:val="Normal"/>
    <w:next w:val="Normal"/>
    <w:link w:val="TitreCar"/>
    <w:uiPriority w:val="10"/>
    <w:qFormat/>
    <w:rsid w:val="009271CF"/>
    <w:pPr>
      <w:spacing w:before="240" w:after="60"/>
      <w:contextualSpacing/>
    </w:pPr>
    <w:rPr>
      <w:rFonts w:eastAsiaTheme="majorEastAsia" w:cstheme="majorBidi"/>
      <w:b/>
      <w:spacing w:val="5"/>
      <w:kern w:val="28"/>
      <w:sz w:val="52"/>
      <w:szCs w:val="52"/>
    </w:rPr>
  </w:style>
  <w:style w:type="character" w:customStyle="1" w:styleId="TitreCar">
    <w:name w:val="Titre Car"/>
    <w:basedOn w:val="Policepardfaut"/>
    <w:link w:val="Titre"/>
    <w:uiPriority w:val="10"/>
    <w:rsid w:val="009271CF"/>
    <w:rPr>
      <w:rFonts w:eastAsiaTheme="majorEastAsia" w:cstheme="majorBidi"/>
      <w:b/>
      <w:spacing w:val="5"/>
      <w:kern w:val="28"/>
      <w:sz w:val="52"/>
      <w:szCs w:val="52"/>
      <w:lang w:eastAsia="de-DE"/>
    </w:rPr>
  </w:style>
  <w:style w:type="paragraph" w:styleId="Sous-titre">
    <w:name w:val="Subtitle"/>
    <w:basedOn w:val="Normal"/>
    <w:next w:val="Normal"/>
    <w:link w:val="Sous-titreCar"/>
    <w:uiPriority w:val="11"/>
    <w:rsid w:val="00E305F4"/>
    <w:pPr>
      <w:numPr>
        <w:numId w:val="10"/>
      </w:numPr>
    </w:pPr>
    <w:rPr>
      <w:rFonts w:eastAsiaTheme="majorEastAsia" w:cstheme="majorBidi"/>
      <w:b/>
      <w:iCs/>
      <w:spacing w:val="15"/>
      <w:szCs w:val="24"/>
    </w:rPr>
  </w:style>
  <w:style w:type="character" w:customStyle="1" w:styleId="Sous-titreCar">
    <w:name w:val="Sous-titre Car"/>
    <w:basedOn w:val="Policepardfaut"/>
    <w:link w:val="Sous-titre"/>
    <w:uiPriority w:val="11"/>
    <w:rsid w:val="00E305F4"/>
    <w:rPr>
      <w:rFonts w:eastAsiaTheme="majorEastAsia" w:cstheme="majorBidi"/>
      <w:b/>
      <w:iCs/>
      <w:spacing w:val="15"/>
      <w:sz w:val="24"/>
      <w:szCs w:val="24"/>
      <w:lang w:eastAsia="de-DE"/>
    </w:rPr>
  </w:style>
  <w:style w:type="paragraph" w:styleId="En-ttedetabledesmatires">
    <w:name w:val="TOC Heading"/>
    <w:basedOn w:val="Titre1"/>
    <w:next w:val="Normal"/>
    <w:uiPriority w:val="39"/>
    <w:unhideWhenUsed/>
    <w:rsid w:val="00375F9F"/>
    <w:pPr>
      <w:keepLines/>
      <w:widowControl/>
      <w:overflowPunct/>
      <w:autoSpaceDE/>
      <w:autoSpaceDN/>
      <w:adjustRightInd/>
      <w:spacing w:before="480" w:line="276" w:lineRule="auto"/>
      <w:textAlignment w:val="auto"/>
      <w:outlineLvl w:val="9"/>
    </w:pPr>
    <w:rPr>
      <w:rFonts w:asciiTheme="majorHAnsi" w:eastAsiaTheme="majorEastAsia" w:hAnsiTheme="majorHAnsi" w:cstheme="majorBidi"/>
      <w:color w:val="365F91" w:themeColor="accent1" w:themeShade="BF"/>
      <w:kern w:val="0"/>
      <w:szCs w:val="28"/>
    </w:rPr>
  </w:style>
  <w:style w:type="paragraph" w:styleId="Paragraphedeliste">
    <w:name w:val="List Paragraph"/>
    <w:basedOn w:val="Normal"/>
    <w:uiPriority w:val="34"/>
    <w:rsid w:val="00404253"/>
    <w:pPr>
      <w:ind w:left="720"/>
      <w:contextualSpacing/>
    </w:pPr>
  </w:style>
  <w:style w:type="paragraph" w:styleId="TM1">
    <w:name w:val="toc 1"/>
    <w:basedOn w:val="Normal"/>
    <w:next w:val="Normal"/>
    <w:autoRedefine/>
    <w:uiPriority w:val="39"/>
    <w:unhideWhenUsed/>
    <w:rsid w:val="00404253"/>
    <w:pPr>
      <w:spacing w:after="100"/>
    </w:pPr>
  </w:style>
  <w:style w:type="paragraph" w:styleId="TM2">
    <w:name w:val="toc 2"/>
    <w:basedOn w:val="Normal"/>
    <w:next w:val="Normal"/>
    <w:autoRedefine/>
    <w:uiPriority w:val="39"/>
    <w:unhideWhenUsed/>
    <w:rsid w:val="00404253"/>
    <w:pPr>
      <w:spacing w:after="100"/>
      <w:ind w:left="240"/>
    </w:pPr>
  </w:style>
  <w:style w:type="character" w:styleId="Lienhypertexte">
    <w:name w:val="Hyperlink"/>
    <w:basedOn w:val="Policepardfaut"/>
    <w:uiPriority w:val="99"/>
    <w:unhideWhenUsed/>
    <w:rsid w:val="00404253"/>
    <w:rPr>
      <w:color w:val="0000FF" w:themeColor="hyperlink"/>
      <w:u w:val="single"/>
    </w:rPr>
  </w:style>
  <w:style w:type="character" w:customStyle="1" w:styleId="Titre4Car">
    <w:name w:val="Titre 4 Car"/>
    <w:basedOn w:val="Policepardfaut"/>
    <w:link w:val="Titre4"/>
    <w:uiPriority w:val="9"/>
    <w:semiHidden/>
    <w:rsid w:val="009271CF"/>
    <w:rPr>
      <w:rFonts w:asciiTheme="majorHAnsi" w:eastAsiaTheme="majorEastAsia" w:hAnsiTheme="majorHAnsi" w:cstheme="majorBidi"/>
      <w:b/>
      <w:bCs/>
      <w:i/>
      <w:iCs/>
      <w:color w:val="4F81BD" w:themeColor="accent1"/>
      <w:sz w:val="24"/>
      <w:szCs w:val="20"/>
      <w:lang w:eastAsia="de-DE"/>
    </w:rPr>
  </w:style>
  <w:style w:type="character" w:customStyle="1" w:styleId="Titre5Car">
    <w:name w:val="Titre 5 Car"/>
    <w:basedOn w:val="Policepardfaut"/>
    <w:link w:val="Titre5"/>
    <w:uiPriority w:val="9"/>
    <w:semiHidden/>
    <w:rsid w:val="009271CF"/>
    <w:rPr>
      <w:rFonts w:asciiTheme="majorHAnsi" w:eastAsiaTheme="majorEastAsia" w:hAnsiTheme="majorHAnsi" w:cstheme="majorBidi"/>
      <w:color w:val="243F60" w:themeColor="accent1" w:themeShade="7F"/>
      <w:sz w:val="24"/>
      <w:szCs w:val="20"/>
      <w:lang w:eastAsia="de-DE"/>
    </w:rPr>
  </w:style>
  <w:style w:type="character" w:customStyle="1" w:styleId="Titre6Car">
    <w:name w:val="Titre 6 Car"/>
    <w:basedOn w:val="Policepardfaut"/>
    <w:link w:val="Titre6"/>
    <w:uiPriority w:val="9"/>
    <w:semiHidden/>
    <w:rsid w:val="009271CF"/>
    <w:rPr>
      <w:rFonts w:asciiTheme="majorHAnsi" w:eastAsiaTheme="majorEastAsia" w:hAnsiTheme="majorHAnsi" w:cstheme="majorBidi"/>
      <w:i/>
      <w:iCs/>
      <w:color w:val="243F60" w:themeColor="accent1" w:themeShade="7F"/>
      <w:sz w:val="24"/>
      <w:szCs w:val="20"/>
      <w:lang w:eastAsia="de-DE"/>
    </w:rPr>
  </w:style>
  <w:style w:type="character" w:customStyle="1" w:styleId="Titre7Car">
    <w:name w:val="Titre 7 Car"/>
    <w:basedOn w:val="Policepardfaut"/>
    <w:link w:val="Titre7"/>
    <w:uiPriority w:val="9"/>
    <w:semiHidden/>
    <w:rsid w:val="009271CF"/>
    <w:rPr>
      <w:rFonts w:asciiTheme="majorHAnsi" w:eastAsiaTheme="majorEastAsia" w:hAnsiTheme="majorHAnsi" w:cstheme="majorBidi"/>
      <w:i/>
      <w:iCs/>
      <w:color w:val="404040" w:themeColor="text1" w:themeTint="BF"/>
      <w:sz w:val="24"/>
      <w:szCs w:val="20"/>
      <w:lang w:eastAsia="de-DE"/>
    </w:rPr>
  </w:style>
  <w:style w:type="character" w:customStyle="1" w:styleId="Titre8Car">
    <w:name w:val="Titre 8 Car"/>
    <w:basedOn w:val="Policepardfaut"/>
    <w:link w:val="Titre8"/>
    <w:uiPriority w:val="9"/>
    <w:semiHidden/>
    <w:rsid w:val="009271CF"/>
    <w:rPr>
      <w:rFonts w:asciiTheme="majorHAnsi" w:eastAsiaTheme="majorEastAsia" w:hAnsiTheme="majorHAnsi" w:cstheme="majorBidi"/>
      <w:color w:val="404040" w:themeColor="text1" w:themeTint="BF"/>
      <w:sz w:val="20"/>
      <w:szCs w:val="20"/>
      <w:lang w:eastAsia="de-DE"/>
    </w:rPr>
  </w:style>
  <w:style w:type="character" w:customStyle="1" w:styleId="Titre9Car">
    <w:name w:val="Titre 9 Car"/>
    <w:basedOn w:val="Policepardfaut"/>
    <w:link w:val="Titre9"/>
    <w:uiPriority w:val="9"/>
    <w:semiHidden/>
    <w:rsid w:val="009271CF"/>
    <w:rPr>
      <w:rFonts w:asciiTheme="majorHAnsi" w:eastAsiaTheme="majorEastAsia" w:hAnsiTheme="majorHAnsi" w:cstheme="majorBidi"/>
      <w:i/>
      <w:iCs/>
      <w:color w:val="404040" w:themeColor="text1" w:themeTint="BF"/>
      <w:sz w:val="20"/>
      <w:szCs w:val="20"/>
      <w:lang w:eastAsia="de-DE"/>
    </w:rPr>
  </w:style>
  <w:style w:type="table" w:styleId="Grilledutableau">
    <w:name w:val="Table Grid"/>
    <w:basedOn w:val="TableauNormal"/>
    <w:uiPriority w:val="59"/>
    <w:rsid w:val="00515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umros">
    <w:name w:val="List Number"/>
    <w:basedOn w:val="Normal"/>
    <w:uiPriority w:val="3"/>
    <w:rsid w:val="00E662C0"/>
    <w:pPr>
      <w:widowControl/>
      <w:numPr>
        <w:numId w:val="15"/>
      </w:numPr>
      <w:overflowPunct/>
      <w:autoSpaceDE/>
      <w:autoSpaceDN/>
      <w:adjustRightInd/>
      <w:spacing w:line="300" w:lineRule="exact"/>
      <w:contextualSpacing/>
      <w:jc w:val="both"/>
      <w:textAlignment w:val="auto"/>
    </w:pPr>
    <w:rPr>
      <w:rFonts w:ascii="Calibri Light" w:hAnsi="Calibri Light" w:cstheme="minorBidi"/>
      <w:color w:val="000000" w:themeColor="text1"/>
      <w:sz w:val="21"/>
      <w:szCs w:val="21"/>
    </w:rPr>
  </w:style>
  <w:style w:type="character" w:styleId="Marquedecommentaire">
    <w:name w:val="annotation reference"/>
    <w:basedOn w:val="Policepardfaut"/>
    <w:uiPriority w:val="99"/>
    <w:semiHidden/>
    <w:unhideWhenUsed/>
    <w:rsid w:val="00E662C0"/>
    <w:rPr>
      <w:sz w:val="16"/>
      <w:szCs w:val="16"/>
    </w:rPr>
  </w:style>
  <w:style w:type="paragraph" w:styleId="Commentaire">
    <w:name w:val="annotation text"/>
    <w:basedOn w:val="Normal"/>
    <w:link w:val="CommentaireCar"/>
    <w:uiPriority w:val="99"/>
    <w:unhideWhenUsed/>
    <w:rsid w:val="00E662C0"/>
    <w:rPr>
      <w:sz w:val="20"/>
    </w:rPr>
  </w:style>
  <w:style w:type="character" w:customStyle="1" w:styleId="CommentaireCar">
    <w:name w:val="Commentaire Car"/>
    <w:basedOn w:val="Policepardfaut"/>
    <w:link w:val="Commentaire"/>
    <w:uiPriority w:val="99"/>
    <w:rsid w:val="00E662C0"/>
    <w:rPr>
      <w:sz w:val="20"/>
    </w:rPr>
  </w:style>
  <w:style w:type="paragraph" w:styleId="Objetducommentaire">
    <w:name w:val="annotation subject"/>
    <w:basedOn w:val="Commentaire"/>
    <w:next w:val="Commentaire"/>
    <w:link w:val="ObjetducommentaireCar"/>
    <w:uiPriority w:val="99"/>
    <w:semiHidden/>
    <w:unhideWhenUsed/>
    <w:rsid w:val="00E662C0"/>
    <w:rPr>
      <w:b/>
      <w:bCs/>
    </w:rPr>
  </w:style>
  <w:style w:type="character" w:customStyle="1" w:styleId="ObjetducommentaireCar">
    <w:name w:val="Objet du commentaire Car"/>
    <w:basedOn w:val="CommentaireCar"/>
    <w:link w:val="Objetducommentaire"/>
    <w:uiPriority w:val="99"/>
    <w:semiHidden/>
    <w:rsid w:val="00E662C0"/>
    <w:rPr>
      <w:b/>
      <w:bCs/>
      <w:sz w:val="20"/>
    </w:rPr>
  </w:style>
  <w:style w:type="paragraph" w:styleId="Rvision">
    <w:name w:val="Revision"/>
    <w:hidden/>
    <w:uiPriority w:val="99"/>
    <w:semiHidden/>
    <w:rsid w:val="005A15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264839">
      <w:bodyDiv w:val="1"/>
      <w:marLeft w:val="0"/>
      <w:marRight w:val="0"/>
      <w:marTop w:val="0"/>
      <w:marBottom w:val="0"/>
      <w:divBdr>
        <w:top w:val="none" w:sz="0" w:space="0" w:color="auto"/>
        <w:left w:val="none" w:sz="0" w:space="0" w:color="auto"/>
        <w:bottom w:val="none" w:sz="0" w:space="0" w:color="auto"/>
        <w:right w:val="none" w:sz="0" w:space="0" w:color="auto"/>
      </w:divBdr>
      <w:divsChild>
        <w:div w:id="457915782">
          <w:marLeft w:val="547"/>
          <w:marRight w:val="0"/>
          <w:marTop w:val="115"/>
          <w:marBottom w:val="0"/>
          <w:divBdr>
            <w:top w:val="none" w:sz="0" w:space="0" w:color="auto"/>
            <w:left w:val="none" w:sz="0" w:space="0" w:color="auto"/>
            <w:bottom w:val="none" w:sz="0" w:space="0" w:color="auto"/>
            <w:right w:val="none" w:sz="0" w:space="0" w:color="auto"/>
          </w:divBdr>
        </w:div>
        <w:div w:id="422992041">
          <w:marLeft w:val="547"/>
          <w:marRight w:val="0"/>
          <w:marTop w:val="115"/>
          <w:marBottom w:val="0"/>
          <w:divBdr>
            <w:top w:val="none" w:sz="0" w:space="0" w:color="auto"/>
            <w:left w:val="none" w:sz="0" w:space="0" w:color="auto"/>
            <w:bottom w:val="none" w:sz="0" w:space="0" w:color="auto"/>
            <w:right w:val="none" w:sz="0" w:space="0" w:color="auto"/>
          </w:divBdr>
        </w:div>
        <w:div w:id="2013485089">
          <w:marLeft w:val="547"/>
          <w:marRight w:val="0"/>
          <w:marTop w:val="115"/>
          <w:marBottom w:val="0"/>
          <w:divBdr>
            <w:top w:val="none" w:sz="0" w:space="0" w:color="auto"/>
            <w:left w:val="none" w:sz="0" w:space="0" w:color="auto"/>
            <w:bottom w:val="none" w:sz="0" w:space="0" w:color="auto"/>
            <w:right w:val="none" w:sz="0" w:space="0" w:color="auto"/>
          </w:divBdr>
        </w:div>
        <w:div w:id="1180580539">
          <w:marLeft w:val="547"/>
          <w:marRight w:val="0"/>
          <w:marTop w:val="115"/>
          <w:marBottom w:val="0"/>
          <w:divBdr>
            <w:top w:val="none" w:sz="0" w:space="0" w:color="auto"/>
            <w:left w:val="none" w:sz="0" w:space="0" w:color="auto"/>
            <w:bottom w:val="none" w:sz="0" w:space="0" w:color="auto"/>
            <w:right w:val="none" w:sz="0" w:space="0" w:color="auto"/>
          </w:divBdr>
        </w:div>
        <w:div w:id="118247508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A95E93A38BC224EB9CC339381F48005" ma:contentTypeVersion="15" ma:contentTypeDescription="Ein neues Dokument erstellen." ma:contentTypeScope="" ma:versionID="6f083ba465ee3f03f7353739ddf8f980">
  <xsd:schema xmlns:xsd="http://www.w3.org/2001/XMLSchema" xmlns:xs="http://www.w3.org/2001/XMLSchema" xmlns:p="http://schemas.microsoft.com/office/2006/metadata/properties" xmlns:ns2="2172ba3c-96ac-4977-a517-c11e89c8e448" xmlns:ns3="e9e27766-0d7a-4ba8-98bc-9a292e329106" targetNamespace="http://schemas.microsoft.com/office/2006/metadata/properties" ma:root="true" ma:fieldsID="4b5d029bfc7d0af0a497edc1b33da836" ns2:_="" ns3:_="">
    <xsd:import namespace="2172ba3c-96ac-4977-a517-c11e89c8e448"/>
    <xsd:import namespace="e9e27766-0d7a-4ba8-98bc-9a292e32910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ba3c-96ac-4977-a517-c11e89c8e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318ee09-86b9-4afa-97b9-9e8d3a37c97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27766-0d7a-4ba8-98bc-9a292e3291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ae748c-77c8-413d-947d-6e9d842278ef}" ma:internalName="TaxCatchAll" ma:showField="CatchAllData" ma:web="e9e27766-0d7a-4ba8-98bc-9a292e3291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C22D6D-C162-496D-8B89-E6FB985219B1}">
  <ds:schemaRefs>
    <ds:schemaRef ds:uri="http://schemas.openxmlformats.org/officeDocument/2006/bibliography"/>
  </ds:schemaRefs>
</ds:datastoreItem>
</file>

<file path=customXml/itemProps2.xml><?xml version="1.0" encoding="utf-8"?>
<ds:datastoreItem xmlns:ds="http://schemas.openxmlformats.org/officeDocument/2006/customXml" ds:itemID="{358BCD9B-382D-45BF-A617-F754D5AE3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ba3c-96ac-4977-a517-c11e89c8e448"/>
    <ds:schemaRef ds:uri="e9e27766-0d7a-4ba8-98bc-9a292e329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9A3DDE-1121-4F47-B69D-672558F4E2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1299</Words>
  <Characters>7146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Ferri</dc:creator>
  <cp:lastModifiedBy>Demiri Jessica</cp:lastModifiedBy>
  <cp:revision>3</cp:revision>
  <cp:lastPrinted>2022-10-28T07:00:00Z</cp:lastPrinted>
  <dcterms:created xsi:type="dcterms:W3CDTF">2023-04-11T09:30:00Z</dcterms:created>
  <dcterms:modified xsi:type="dcterms:W3CDTF">2023-06-16T10:02:00Z</dcterms:modified>
</cp:coreProperties>
</file>